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8AA" w:rsidRPr="007368AA" w:rsidRDefault="007368AA" w:rsidP="007368AA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175413" w:rsidRPr="00175413" w:rsidRDefault="00175413" w:rsidP="00175413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175413">
        <w:rPr>
          <w:b/>
          <w:bCs/>
          <w:color w:val="000000"/>
          <w:sz w:val="32"/>
          <w:szCs w:val="32"/>
        </w:rPr>
        <w:t>Választási Elvek</w:t>
      </w:r>
    </w:p>
    <w:p w:rsidR="00175413" w:rsidRPr="00175413" w:rsidRDefault="00175413" w:rsidP="0017541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175413">
        <w:rPr>
          <w:b/>
          <w:bCs/>
          <w:color w:val="000000"/>
          <w:sz w:val="24"/>
          <w:szCs w:val="24"/>
        </w:rPr>
        <w:t>a Pécsi Tudományegyetem Doktorandusz Önkormányzatának 201</w:t>
      </w:r>
      <w:r w:rsidR="00BA7A27">
        <w:rPr>
          <w:b/>
          <w:bCs/>
          <w:color w:val="000000"/>
          <w:sz w:val="24"/>
          <w:szCs w:val="24"/>
        </w:rPr>
        <w:t>9</w:t>
      </w:r>
      <w:r w:rsidRPr="00175413">
        <w:rPr>
          <w:b/>
          <w:bCs/>
          <w:color w:val="000000"/>
          <w:sz w:val="24"/>
          <w:szCs w:val="24"/>
        </w:rPr>
        <w:t>. évi doktori iskolai küldött-választására</w:t>
      </w:r>
    </w:p>
    <w:p w:rsidR="00175413" w:rsidRDefault="00175413" w:rsidP="0017541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175413" w:rsidRPr="00175413" w:rsidRDefault="00175413" w:rsidP="0017541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175413">
        <w:rPr>
          <w:b/>
          <w:bCs/>
          <w:color w:val="000000"/>
          <w:sz w:val="24"/>
          <w:szCs w:val="24"/>
        </w:rPr>
        <w:t>Választójog és mandátum</w:t>
      </w:r>
    </w:p>
    <w:p w:rsidR="00175413" w:rsidRDefault="00175413" w:rsidP="0017541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b/>
          <w:bCs/>
          <w:color w:val="000000"/>
          <w:sz w:val="24"/>
          <w:szCs w:val="24"/>
        </w:rPr>
        <w:t xml:space="preserve">1. </w:t>
      </w:r>
      <w:r w:rsidRPr="00175413">
        <w:rPr>
          <w:color w:val="000000"/>
          <w:sz w:val="24"/>
          <w:szCs w:val="24"/>
        </w:rPr>
        <w:t xml:space="preserve">A Pécsi Tudományegyetem (a továbbiakban: Egyetem) </w:t>
      </w:r>
      <w:r w:rsidRPr="00175413">
        <w:rPr>
          <w:b/>
          <w:bCs/>
          <w:color w:val="000000"/>
          <w:sz w:val="24"/>
          <w:szCs w:val="24"/>
        </w:rPr>
        <w:t xml:space="preserve">minden aktív doktorandusz hallgatói jogviszonnyal rendelkező doktoranduszának és doktorjelöltjének </w:t>
      </w:r>
      <w:r w:rsidRPr="00175413">
        <w:rPr>
          <w:color w:val="000000"/>
          <w:sz w:val="24"/>
          <w:szCs w:val="24"/>
        </w:rPr>
        <w:t xml:space="preserve">joga van ahhoz, hogy a doktori iskolai képviselők választásán </w:t>
      </w:r>
      <w:r w:rsidRPr="00175413">
        <w:rPr>
          <w:b/>
          <w:bCs/>
          <w:color w:val="000000"/>
          <w:sz w:val="24"/>
          <w:szCs w:val="24"/>
        </w:rPr>
        <w:t xml:space="preserve">választó és választható </w:t>
      </w:r>
      <w:r w:rsidRPr="00175413">
        <w:rPr>
          <w:color w:val="000000"/>
          <w:sz w:val="24"/>
          <w:szCs w:val="24"/>
        </w:rPr>
        <w:t xml:space="preserve">legyen. </w:t>
      </w:r>
    </w:p>
    <w:p w:rsidR="00175413" w:rsidRDefault="00175413" w:rsidP="00F93D6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b/>
          <w:bCs/>
          <w:color w:val="000000"/>
          <w:sz w:val="24"/>
          <w:szCs w:val="24"/>
        </w:rPr>
        <w:t xml:space="preserve">2. </w:t>
      </w:r>
      <w:r w:rsidRPr="00175413">
        <w:rPr>
          <w:color w:val="000000"/>
          <w:sz w:val="24"/>
          <w:szCs w:val="24"/>
        </w:rPr>
        <w:t xml:space="preserve">Az Egyetem doktori iskolájának küldöttjét az Egyetem </w:t>
      </w:r>
      <w:r w:rsidRPr="00175413">
        <w:rPr>
          <w:b/>
          <w:bCs/>
          <w:color w:val="000000"/>
          <w:sz w:val="24"/>
          <w:szCs w:val="24"/>
        </w:rPr>
        <w:t xml:space="preserve">adott doktori iskola doktoranduszai titkos szavazás útján közvetlenül választják egy évre. </w:t>
      </w:r>
    </w:p>
    <w:p w:rsidR="00175413" w:rsidRDefault="00175413" w:rsidP="00F93D6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75413" w:rsidRDefault="00175413" w:rsidP="00F93D6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175413">
        <w:rPr>
          <w:b/>
          <w:bCs/>
          <w:color w:val="000000"/>
          <w:sz w:val="24"/>
          <w:szCs w:val="24"/>
        </w:rPr>
        <w:t xml:space="preserve">3. </w:t>
      </w:r>
      <w:r w:rsidRPr="00175413">
        <w:rPr>
          <w:color w:val="000000"/>
          <w:sz w:val="24"/>
          <w:szCs w:val="24"/>
        </w:rPr>
        <w:t xml:space="preserve">A megválasztott képviselő megbízatása a következő rendes választásig tart. </w:t>
      </w:r>
      <w:r w:rsidRPr="00175413">
        <w:rPr>
          <w:b/>
          <w:bCs/>
          <w:color w:val="000000"/>
          <w:sz w:val="24"/>
          <w:szCs w:val="24"/>
        </w:rPr>
        <w:t>Jelen esetben 20</w:t>
      </w:r>
      <w:r>
        <w:rPr>
          <w:b/>
          <w:bCs/>
          <w:color w:val="000000"/>
          <w:sz w:val="24"/>
          <w:szCs w:val="24"/>
        </w:rPr>
        <w:t>20</w:t>
      </w:r>
      <w:r w:rsidRPr="00175413">
        <w:rPr>
          <w:b/>
          <w:bCs/>
          <w:color w:val="000000"/>
          <w:sz w:val="24"/>
          <w:szCs w:val="24"/>
        </w:rPr>
        <w:t xml:space="preserve">. november 1-jéig. </w:t>
      </w:r>
    </w:p>
    <w:p w:rsidR="00175413" w:rsidRPr="00175413" w:rsidRDefault="00175413" w:rsidP="0017541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75413" w:rsidRDefault="00175413" w:rsidP="0017541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75413">
        <w:rPr>
          <w:b/>
          <w:bCs/>
          <w:color w:val="000000"/>
          <w:sz w:val="24"/>
          <w:szCs w:val="24"/>
        </w:rPr>
        <w:t>A választási szervek</w:t>
      </w:r>
    </w:p>
    <w:p w:rsidR="00175413" w:rsidRPr="00175413" w:rsidRDefault="00175413" w:rsidP="0017541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b/>
          <w:bCs/>
          <w:color w:val="000000"/>
          <w:sz w:val="24"/>
          <w:szCs w:val="24"/>
        </w:rPr>
        <w:t xml:space="preserve">4. </w:t>
      </w:r>
      <w:r w:rsidRPr="00175413">
        <w:rPr>
          <w:color w:val="000000"/>
          <w:sz w:val="24"/>
          <w:szCs w:val="24"/>
        </w:rPr>
        <w:t xml:space="preserve">A választásokat egy legalább 3, jelenleg 5 tagból álló </w:t>
      </w:r>
      <w:r w:rsidRPr="00175413">
        <w:rPr>
          <w:b/>
          <w:bCs/>
          <w:color w:val="000000"/>
          <w:sz w:val="24"/>
          <w:szCs w:val="24"/>
        </w:rPr>
        <w:t>Választási Bizottság bonyolítja le</w:t>
      </w:r>
      <w:r w:rsidRPr="00175413">
        <w:rPr>
          <w:color w:val="000000"/>
          <w:sz w:val="24"/>
          <w:szCs w:val="24"/>
        </w:rPr>
        <w:t xml:space="preserve">. </w:t>
      </w: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b/>
          <w:bCs/>
          <w:color w:val="000000"/>
          <w:sz w:val="24"/>
          <w:szCs w:val="24"/>
        </w:rPr>
        <w:t xml:space="preserve">5. </w:t>
      </w:r>
      <w:r w:rsidRPr="00175413">
        <w:rPr>
          <w:color w:val="000000"/>
          <w:sz w:val="24"/>
          <w:szCs w:val="24"/>
        </w:rPr>
        <w:t xml:space="preserve">A választásokkal kapcsolatban felmerülő valamennyi kérdésben a Választási Bizottság egyszerű többséggel dönt, ezzel egyidejűleg dönthet a választás felfüggesztéséről. </w:t>
      </w: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b/>
          <w:bCs/>
          <w:color w:val="000000"/>
          <w:sz w:val="24"/>
          <w:szCs w:val="24"/>
        </w:rPr>
        <w:t xml:space="preserve">6. </w:t>
      </w:r>
      <w:r w:rsidRPr="00175413">
        <w:rPr>
          <w:color w:val="000000"/>
          <w:sz w:val="24"/>
          <w:szCs w:val="24"/>
        </w:rPr>
        <w:t xml:space="preserve">A Választási Bizottság </w:t>
      </w:r>
      <w:r w:rsidRPr="00175413">
        <w:rPr>
          <w:b/>
          <w:bCs/>
          <w:color w:val="000000"/>
          <w:sz w:val="24"/>
          <w:szCs w:val="24"/>
        </w:rPr>
        <w:t xml:space="preserve">döntése ellen az érintett kifogással élhet </w:t>
      </w:r>
      <w:r w:rsidRPr="00175413">
        <w:rPr>
          <w:color w:val="000000"/>
          <w:sz w:val="24"/>
          <w:szCs w:val="24"/>
        </w:rPr>
        <w:t xml:space="preserve">az Ellenőrző Bizottságnál a közléstől számított 5 munkanapon belül. </w:t>
      </w: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175413">
        <w:rPr>
          <w:b/>
          <w:bCs/>
          <w:color w:val="000000"/>
          <w:sz w:val="24"/>
          <w:szCs w:val="24"/>
        </w:rPr>
        <w:t xml:space="preserve">. </w:t>
      </w:r>
      <w:r w:rsidRPr="00175413">
        <w:rPr>
          <w:color w:val="000000"/>
          <w:sz w:val="24"/>
          <w:szCs w:val="24"/>
        </w:rPr>
        <w:t xml:space="preserve">A választások törvényességi felügyeletét az Egyetem Rektora látja el, aki ezt a hatáskört átruházhatja bármely kijelölt személyre. </w:t>
      </w:r>
    </w:p>
    <w:p w:rsidR="00175413" w:rsidRPr="00175413" w:rsidRDefault="00175413" w:rsidP="0017541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75413" w:rsidRDefault="00175413" w:rsidP="0017541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75413">
        <w:rPr>
          <w:b/>
          <w:bCs/>
          <w:color w:val="000000"/>
          <w:sz w:val="24"/>
          <w:szCs w:val="24"/>
        </w:rPr>
        <w:t>A jelöltállítás</w:t>
      </w:r>
    </w:p>
    <w:p w:rsidR="00F93D6D" w:rsidRPr="00175413" w:rsidRDefault="00F93D6D" w:rsidP="0017541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Pr="00175413">
        <w:rPr>
          <w:b/>
          <w:bCs/>
          <w:color w:val="000000"/>
          <w:sz w:val="24"/>
          <w:szCs w:val="24"/>
        </w:rPr>
        <w:t xml:space="preserve">. </w:t>
      </w:r>
      <w:r w:rsidRPr="00175413">
        <w:rPr>
          <w:color w:val="000000"/>
          <w:sz w:val="24"/>
          <w:szCs w:val="24"/>
        </w:rPr>
        <w:t xml:space="preserve">A választáson való indulás </w:t>
      </w:r>
      <w:r w:rsidRPr="00175413">
        <w:rPr>
          <w:b/>
          <w:bCs/>
          <w:color w:val="000000"/>
          <w:sz w:val="24"/>
          <w:szCs w:val="24"/>
        </w:rPr>
        <w:t xml:space="preserve">feltétele </w:t>
      </w:r>
      <w:r w:rsidRPr="00175413">
        <w:rPr>
          <w:color w:val="000000"/>
          <w:sz w:val="24"/>
          <w:szCs w:val="24"/>
        </w:rPr>
        <w:t xml:space="preserve">a pályázati kiírásnak megfelelő </w:t>
      </w:r>
      <w:r w:rsidRPr="00175413">
        <w:rPr>
          <w:b/>
          <w:bCs/>
          <w:color w:val="000000"/>
          <w:sz w:val="24"/>
          <w:szCs w:val="24"/>
        </w:rPr>
        <w:t xml:space="preserve">pályázat benyújtása a jelöltállítási időszakon belül. </w:t>
      </w:r>
      <w:r w:rsidRPr="00175413">
        <w:rPr>
          <w:color w:val="000000"/>
          <w:sz w:val="24"/>
          <w:szCs w:val="24"/>
        </w:rPr>
        <w:t xml:space="preserve">A pályázatokat postai úton, tértivevényes formában kérjük eljuttatni a Pécsi Tudományegyetem Doktorandusz Önkormányzatának címére. A postára adási határidő megegyezik a mindenkori jelöltállítási időszak utolsó napjával. </w:t>
      </w:r>
    </w:p>
    <w:p w:rsidR="00F93D6D" w:rsidRPr="00175413" w:rsidRDefault="00F93D6D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75413" w:rsidRPr="00175413" w:rsidRDefault="00175413" w:rsidP="00F93D6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175413">
        <w:rPr>
          <w:color w:val="000000"/>
          <w:sz w:val="24"/>
          <w:szCs w:val="24"/>
        </w:rPr>
        <w:t>Cím:</w:t>
      </w:r>
    </w:p>
    <w:p w:rsidR="00175413" w:rsidRPr="00175413" w:rsidRDefault="00175413" w:rsidP="00F93D6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175413">
        <w:rPr>
          <w:color w:val="000000"/>
          <w:sz w:val="24"/>
          <w:szCs w:val="24"/>
        </w:rPr>
        <w:t>Pécsi Tudományegyetem Doktorandusz Önkormányzat</w:t>
      </w:r>
    </w:p>
    <w:p w:rsidR="00175413" w:rsidRPr="00175413" w:rsidRDefault="00175413" w:rsidP="00F93D6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175413">
        <w:rPr>
          <w:color w:val="000000"/>
          <w:sz w:val="24"/>
          <w:szCs w:val="24"/>
        </w:rPr>
        <w:t>Pécsi Tudományegyetem Rektori Hivatal</w:t>
      </w:r>
    </w:p>
    <w:p w:rsidR="00175413" w:rsidRPr="00175413" w:rsidRDefault="00175413" w:rsidP="00F93D6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175413">
        <w:rPr>
          <w:color w:val="000000"/>
          <w:sz w:val="24"/>
          <w:szCs w:val="24"/>
        </w:rPr>
        <w:t>(7622 Pécs, Vasvári Pál u. 4.)</w:t>
      </w:r>
    </w:p>
    <w:p w:rsidR="00175413" w:rsidRPr="00175413" w:rsidRDefault="00175413" w:rsidP="00F93D6D">
      <w:pPr>
        <w:pageBreakBefore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color w:val="000000"/>
          <w:sz w:val="24"/>
          <w:szCs w:val="24"/>
        </w:rPr>
        <w:lastRenderedPageBreak/>
        <w:t xml:space="preserve">A pályázatok személyesen is benyújthatók ügyeleti időben a Pécsi Tudományegyetem Doktorandusz Önkormányzatának Irodájában (Pécsi Tudományegyetem Doktorandusz Önkormányzat, Pécsi Tudományegyetem, Rektori Hivatal 218-as iroda (7622 Pécs, Vasvári Pál u. 4.) </w:t>
      </w:r>
    </w:p>
    <w:p w:rsidR="00F93D6D" w:rsidRDefault="00F93D6D" w:rsidP="0017541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75413" w:rsidRPr="00175413" w:rsidRDefault="00175413" w:rsidP="00F93D6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175413">
        <w:rPr>
          <w:color w:val="000000"/>
          <w:sz w:val="24"/>
          <w:szCs w:val="24"/>
        </w:rPr>
        <w:t>Ügyeleti idő:</w:t>
      </w:r>
    </w:p>
    <w:p w:rsidR="00175413" w:rsidRPr="00175413" w:rsidRDefault="00175413" w:rsidP="00F93D6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175413">
        <w:rPr>
          <w:color w:val="000000"/>
          <w:sz w:val="24"/>
          <w:szCs w:val="24"/>
        </w:rPr>
        <w:t xml:space="preserve">Hétfő – </w:t>
      </w:r>
      <w:proofErr w:type="gramStart"/>
      <w:r w:rsidR="007F1698">
        <w:rPr>
          <w:color w:val="000000"/>
          <w:sz w:val="24"/>
          <w:szCs w:val="24"/>
        </w:rPr>
        <w:t>Péntek</w:t>
      </w:r>
      <w:proofErr w:type="gramEnd"/>
      <w:r w:rsidRPr="00175413">
        <w:rPr>
          <w:color w:val="000000"/>
          <w:sz w:val="24"/>
          <w:szCs w:val="24"/>
        </w:rPr>
        <w:t>: 9:00-12:30</w:t>
      </w:r>
    </w:p>
    <w:p w:rsidR="00F93D6D" w:rsidRDefault="00F93D6D" w:rsidP="0017541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175413" w:rsidRPr="00175413" w:rsidRDefault="00F93D6D" w:rsidP="0017541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</w:t>
      </w:r>
      <w:r w:rsidR="00175413" w:rsidRPr="00175413">
        <w:rPr>
          <w:b/>
          <w:bCs/>
          <w:color w:val="000000"/>
          <w:sz w:val="24"/>
          <w:szCs w:val="24"/>
        </w:rPr>
        <w:t xml:space="preserve">. A pályázatnak tartalmaznia kell: </w:t>
      </w: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color w:val="000000"/>
          <w:sz w:val="24"/>
          <w:szCs w:val="24"/>
        </w:rPr>
        <w:t xml:space="preserve">a) jelentkezési lapot; </w:t>
      </w: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color w:val="000000"/>
          <w:sz w:val="24"/>
          <w:szCs w:val="24"/>
        </w:rPr>
        <w:t xml:space="preserve">b) a jelölt önéletrajzát; </w:t>
      </w: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color w:val="000000"/>
          <w:sz w:val="24"/>
          <w:szCs w:val="24"/>
        </w:rPr>
        <w:t xml:space="preserve">c) a jelölt motivációs levelét; </w:t>
      </w: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color w:val="000000"/>
          <w:sz w:val="24"/>
          <w:szCs w:val="24"/>
        </w:rPr>
        <w:t xml:space="preserve">d) a tanulmányi osztály által kiállított aktív hallgatói (doktorandusz/doktorjelölt) jogviszony-igazolást eredeti példányban és </w:t>
      </w: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color w:val="000000"/>
          <w:sz w:val="24"/>
          <w:szCs w:val="24"/>
        </w:rPr>
        <w:t xml:space="preserve">e) az ajánlásgyűjtő ívet. </w:t>
      </w:r>
    </w:p>
    <w:p w:rsidR="00F93D6D" w:rsidRDefault="00F93D6D" w:rsidP="0017541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175413" w:rsidRDefault="00175413" w:rsidP="00F93D6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175413">
        <w:rPr>
          <w:b/>
          <w:bCs/>
          <w:color w:val="000000"/>
          <w:sz w:val="24"/>
          <w:szCs w:val="24"/>
        </w:rPr>
        <w:t>1</w:t>
      </w:r>
      <w:r w:rsidR="00F93D6D">
        <w:rPr>
          <w:b/>
          <w:bCs/>
          <w:color w:val="000000"/>
          <w:sz w:val="24"/>
          <w:szCs w:val="24"/>
        </w:rPr>
        <w:t>0</w:t>
      </w:r>
      <w:r w:rsidRPr="00175413">
        <w:rPr>
          <w:b/>
          <w:bCs/>
          <w:color w:val="000000"/>
          <w:sz w:val="24"/>
          <w:szCs w:val="24"/>
        </w:rPr>
        <w:t xml:space="preserve">. </w:t>
      </w:r>
      <w:r w:rsidRPr="00175413">
        <w:rPr>
          <w:color w:val="000000"/>
          <w:sz w:val="24"/>
          <w:szCs w:val="24"/>
        </w:rPr>
        <w:t xml:space="preserve">A választáson az a doktorandusz (doktorjelölt) válik </w:t>
      </w:r>
      <w:r w:rsidRPr="00175413">
        <w:rPr>
          <w:b/>
          <w:bCs/>
          <w:color w:val="000000"/>
          <w:sz w:val="24"/>
          <w:szCs w:val="24"/>
        </w:rPr>
        <w:t>jelöltté</w:t>
      </w:r>
      <w:r w:rsidRPr="00175413">
        <w:rPr>
          <w:color w:val="000000"/>
          <w:sz w:val="24"/>
          <w:szCs w:val="24"/>
        </w:rPr>
        <w:t xml:space="preserve">, aki – a választási bizottság által meghatározott formában – az adott doktori iskolában </w:t>
      </w:r>
      <w:r w:rsidRPr="00175413">
        <w:rPr>
          <w:b/>
          <w:bCs/>
          <w:color w:val="000000"/>
          <w:sz w:val="24"/>
          <w:szCs w:val="24"/>
        </w:rPr>
        <w:t>választásra jogosult személyek 3%-</w:t>
      </w:r>
      <w:proofErr w:type="spellStart"/>
      <w:r w:rsidRPr="00175413">
        <w:rPr>
          <w:b/>
          <w:bCs/>
          <w:color w:val="000000"/>
          <w:sz w:val="24"/>
          <w:szCs w:val="24"/>
        </w:rPr>
        <w:t>ának</w:t>
      </w:r>
      <w:proofErr w:type="spellEnd"/>
      <w:r w:rsidRPr="00175413">
        <w:rPr>
          <w:b/>
          <w:bCs/>
          <w:color w:val="000000"/>
          <w:sz w:val="24"/>
          <w:szCs w:val="24"/>
        </w:rPr>
        <w:t xml:space="preserve">, de </w:t>
      </w:r>
      <w:r w:rsidRPr="00175413">
        <w:rPr>
          <w:b/>
          <w:bCs/>
          <w:i/>
          <w:iCs/>
          <w:color w:val="000000"/>
          <w:sz w:val="24"/>
          <w:szCs w:val="24"/>
        </w:rPr>
        <w:t xml:space="preserve">legalább három személynek az ajánlásával </w:t>
      </w:r>
      <w:r w:rsidRPr="00175413">
        <w:rPr>
          <w:b/>
          <w:bCs/>
          <w:color w:val="000000"/>
          <w:sz w:val="24"/>
          <w:szCs w:val="24"/>
        </w:rPr>
        <w:t>rendelkezik</w:t>
      </w:r>
      <w:r w:rsidRPr="00175413">
        <w:rPr>
          <w:color w:val="000000"/>
          <w:sz w:val="24"/>
          <w:szCs w:val="24"/>
        </w:rPr>
        <w:t xml:space="preserve">. </w:t>
      </w:r>
      <w:r w:rsidRPr="00175413">
        <w:rPr>
          <w:b/>
          <w:bCs/>
          <w:color w:val="000000"/>
          <w:sz w:val="24"/>
          <w:szCs w:val="24"/>
        </w:rPr>
        <w:t xml:space="preserve">Az ajánlásgyűjtő ívet a doktori iskola pecsétjével hitelesíti. </w:t>
      </w:r>
    </w:p>
    <w:p w:rsidR="00F93D6D" w:rsidRPr="00175413" w:rsidRDefault="00F93D6D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75413" w:rsidRDefault="00175413" w:rsidP="00F93D6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4"/>
          <w:szCs w:val="24"/>
        </w:rPr>
      </w:pPr>
      <w:r w:rsidRPr="00175413">
        <w:rPr>
          <w:b/>
          <w:bCs/>
          <w:color w:val="000000"/>
          <w:sz w:val="24"/>
          <w:szCs w:val="24"/>
        </w:rPr>
        <w:t>1</w:t>
      </w:r>
      <w:r w:rsidR="00F93D6D">
        <w:rPr>
          <w:b/>
          <w:bCs/>
          <w:color w:val="000000"/>
          <w:sz w:val="24"/>
          <w:szCs w:val="24"/>
        </w:rPr>
        <w:t>1</w:t>
      </w:r>
      <w:r w:rsidRPr="00175413">
        <w:rPr>
          <w:b/>
          <w:bCs/>
          <w:color w:val="000000"/>
          <w:sz w:val="24"/>
          <w:szCs w:val="24"/>
        </w:rPr>
        <w:t xml:space="preserve">. A jelöltállítási szakaszban a választójogosultnak joga van közvetlenül és közvetetten, elektronikus úton (e-mail) ajánlani. </w:t>
      </w:r>
      <w:r w:rsidRPr="00175413">
        <w:rPr>
          <w:b/>
          <w:bCs/>
          <w:i/>
          <w:iCs/>
          <w:color w:val="000000"/>
          <w:sz w:val="24"/>
          <w:szCs w:val="24"/>
        </w:rPr>
        <w:t xml:space="preserve">Az elektronikus úton történő ajánlás igazolása céljából az ajánlást tartalmazó e-mail a jelentkezés kötelező mellékletét képezi! </w:t>
      </w:r>
    </w:p>
    <w:p w:rsidR="00F93D6D" w:rsidRPr="00175413" w:rsidRDefault="00F93D6D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b/>
          <w:bCs/>
          <w:color w:val="000000"/>
          <w:sz w:val="24"/>
          <w:szCs w:val="24"/>
        </w:rPr>
        <w:t>1</w:t>
      </w:r>
      <w:r w:rsidR="00F93D6D">
        <w:rPr>
          <w:b/>
          <w:bCs/>
          <w:color w:val="000000"/>
          <w:sz w:val="24"/>
          <w:szCs w:val="24"/>
        </w:rPr>
        <w:t>2</w:t>
      </w:r>
      <w:r w:rsidRPr="00175413">
        <w:rPr>
          <w:b/>
          <w:bCs/>
          <w:color w:val="000000"/>
          <w:sz w:val="24"/>
          <w:szCs w:val="24"/>
        </w:rPr>
        <w:t xml:space="preserve">. A jelöltállítási eljárás legalább három, legfeljebb öt munkanapig tart. </w:t>
      </w:r>
      <w:r w:rsidRPr="00175413">
        <w:rPr>
          <w:color w:val="000000"/>
          <w:sz w:val="24"/>
          <w:szCs w:val="24"/>
        </w:rPr>
        <w:t xml:space="preserve">A jelöltállítási időszak kezdetét és végét a Választási Bizottság határozatban állapítja meg. </w:t>
      </w:r>
    </w:p>
    <w:p w:rsidR="00F93D6D" w:rsidRPr="00175413" w:rsidRDefault="00F93D6D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b/>
          <w:bCs/>
          <w:color w:val="000000"/>
          <w:sz w:val="24"/>
          <w:szCs w:val="24"/>
        </w:rPr>
        <w:t>1</w:t>
      </w:r>
      <w:r w:rsidR="00F93D6D">
        <w:rPr>
          <w:b/>
          <w:bCs/>
          <w:color w:val="000000"/>
          <w:sz w:val="24"/>
          <w:szCs w:val="24"/>
        </w:rPr>
        <w:t>3</w:t>
      </w:r>
      <w:r w:rsidRPr="00175413">
        <w:rPr>
          <w:b/>
          <w:bCs/>
          <w:color w:val="000000"/>
          <w:sz w:val="24"/>
          <w:szCs w:val="24"/>
        </w:rPr>
        <w:t xml:space="preserve">. </w:t>
      </w:r>
      <w:r w:rsidRPr="00175413">
        <w:rPr>
          <w:color w:val="000000"/>
          <w:sz w:val="24"/>
          <w:szCs w:val="24"/>
        </w:rPr>
        <w:t xml:space="preserve">Amennyiben a jelöltállítási időszak lezártát követően valamely doktori iskolában nincs jelölt, a Választási Bizottság az adott doktori iskolában </w:t>
      </w:r>
      <w:r w:rsidRPr="00175413">
        <w:rPr>
          <w:b/>
          <w:bCs/>
          <w:color w:val="000000"/>
          <w:sz w:val="24"/>
          <w:szCs w:val="24"/>
        </w:rPr>
        <w:t xml:space="preserve">új jelöltállítási eljárást írhat ki. </w:t>
      </w:r>
    </w:p>
    <w:p w:rsidR="00F93D6D" w:rsidRDefault="00F93D6D" w:rsidP="00F93D6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75413" w:rsidRPr="00175413" w:rsidRDefault="00175413" w:rsidP="00F93D6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175413">
        <w:rPr>
          <w:b/>
          <w:bCs/>
          <w:color w:val="000000"/>
          <w:sz w:val="24"/>
          <w:szCs w:val="24"/>
        </w:rPr>
        <w:t>A kampány</w:t>
      </w:r>
    </w:p>
    <w:p w:rsidR="00F93D6D" w:rsidRDefault="00F93D6D" w:rsidP="00F93D6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b/>
          <w:bCs/>
          <w:color w:val="000000"/>
          <w:sz w:val="24"/>
          <w:szCs w:val="24"/>
        </w:rPr>
        <w:t>1</w:t>
      </w:r>
      <w:r w:rsidR="00F93D6D">
        <w:rPr>
          <w:b/>
          <w:bCs/>
          <w:color w:val="000000"/>
          <w:sz w:val="24"/>
          <w:szCs w:val="24"/>
        </w:rPr>
        <w:t>4</w:t>
      </w:r>
      <w:r w:rsidRPr="00175413">
        <w:rPr>
          <w:b/>
          <w:bCs/>
          <w:color w:val="000000"/>
          <w:sz w:val="24"/>
          <w:szCs w:val="24"/>
        </w:rPr>
        <w:t xml:space="preserve">. </w:t>
      </w:r>
      <w:r w:rsidRPr="00175413">
        <w:rPr>
          <w:color w:val="000000"/>
          <w:sz w:val="24"/>
          <w:szCs w:val="24"/>
        </w:rPr>
        <w:t xml:space="preserve">Kampánytevékenység kizárólag a választási bizottság által kijelölt kampányidőszakban végezhető. </w:t>
      </w:r>
    </w:p>
    <w:p w:rsidR="00F93D6D" w:rsidRDefault="00F93D6D" w:rsidP="00F93D6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b/>
          <w:bCs/>
          <w:color w:val="000000"/>
          <w:sz w:val="24"/>
          <w:szCs w:val="24"/>
        </w:rPr>
        <w:t>1</w:t>
      </w:r>
      <w:r w:rsidR="00F93D6D">
        <w:rPr>
          <w:b/>
          <w:bCs/>
          <w:color w:val="000000"/>
          <w:sz w:val="24"/>
          <w:szCs w:val="24"/>
        </w:rPr>
        <w:t>5</w:t>
      </w:r>
      <w:r w:rsidRPr="00175413">
        <w:rPr>
          <w:b/>
          <w:bCs/>
          <w:color w:val="000000"/>
          <w:sz w:val="24"/>
          <w:szCs w:val="24"/>
        </w:rPr>
        <w:t xml:space="preserve">. </w:t>
      </w:r>
      <w:r w:rsidRPr="00175413">
        <w:rPr>
          <w:color w:val="000000"/>
          <w:sz w:val="24"/>
          <w:szCs w:val="24"/>
        </w:rPr>
        <w:t xml:space="preserve">Kampány során folytatható tevékenységekről és a </w:t>
      </w:r>
      <w:proofErr w:type="spellStart"/>
      <w:r w:rsidRPr="00175413">
        <w:rPr>
          <w:color w:val="000000"/>
          <w:sz w:val="24"/>
          <w:szCs w:val="24"/>
        </w:rPr>
        <w:t>plakátolás</w:t>
      </w:r>
      <w:proofErr w:type="spellEnd"/>
      <w:r w:rsidRPr="00175413">
        <w:rPr>
          <w:color w:val="000000"/>
          <w:sz w:val="24"/>
          <w:szCs w:val="24"/>
        </w:rPr>
        <w:t xml:space="preserve"> rendjéről a jelöltek etikai kódexben állapodnak meg. Az etikai kódex megsértése esetén kampánycsendsértésre vonatkozó szankciók alkalmazandók. </w:t>
      </w:r>
    </w:p>
    <w:p w:rsidR="00F93D6D" w:rsidRDefault="00F93D6D" w:rsidP="00F93D6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b/>
          <w:bCs/>
          <w:color w:val="000000"/>
          <w:sz w:val="24"/>
          <w:szCs w:val="24"/>
        </w:rPr>
        <w:t>1</w:t>
      </w:r>
      <w:r w:rsidR="00F93D6D">
        <w:rPr>
          <w:b/>
          <w:bCs/>
          <w:color w:val="000000"/>
          <w:sz w:val="24"/>
          <w:szCs w:val="24"/>
        </w:rPr>
        <w:t>6</w:t>
      </w:r>
      <w:r w:rsidRPr="00175413">
        <w:rPr>
          <w:b/>
          <w:bCs/>
          <w:color w:val="000000"/>
          <w:sz w:val="24"/>
          <w:szCs w:val="24"/>
        </w:rPr>
        <w:t xml:space="preserve">. </w:t>
      </w:r>
      <w:r w:rsidRPr="00175413">
        <w:rPr>
          <w:color w:val="000000"/>
          <w:sz w:val="24"/>
          <w:szCs w:val="24"/>
        </w:rPr>
        <w:t xml:space="preserve">A kampánycsend megsértése miatt a Választási Bizottság által indított eljárás során a Választási Bizottság megállapítja a kampánycsendsértés tényét. </w:t>
      </w:r>
    </w:p>
    <w:p w:rsidR="00F93D6D" w:rsidRDefault="00F93D6D" w:rsidP="00F93D6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b/>
          <w:bCs/>
          <w:color w:val="000000"/>
          <w:sz w:val="24"/>
          <w:szCs w:val="24"/>
        </w:rPr>
        <w:t>1</w:t>
      </w:r>
      <w:r w:rsidR="00F93D6D">
        <w:rPr>
          <w:b/>
          <w:bCs/>
          <w:color w:val="000000"/>
          <w:sz w:val="24"/>
          <w:szCs w:val="24"/>
        </w:rPr>
        <w:t>7</w:t>
      </w:r>
      <w:r w:rsidRPr="00175413">
        <w:rPr>
          <w:b/>
          <w:bCs/>
          <w:color w:val="000000"/>
          <w:sz w:val="24"/>
          <w:szCs w:val="24"/>
        </w:rPr>
        <w:t xml:space="preserve">. </w:t>
      </w:r>
      <w:r w:rsidRPr="00175413">
        <w:rPr>
          <w:color w:val="000000"/>
          <w:sz w:val="24"/>
          <w:szCs w:val="24"/>
        </w:rPr>
        <w:t xml:space="preserve">A szankció mértékének meghatározásánál köteles figyelembe venni a cselekmény választások végkimenetelére gyakorolt hatását és ennek függvényében dönthet </w:t>
      </w: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color w:val="000000"/>
          <w:sz w:val="24"/>
          <w:szCs w:val="24"/>
        </w:rPr>
        <w:t xml:space="preserve">a) fegyelmi eljárás kezdeményezéséről; </w:t>
      </w:r>
    </w:p>
    <w:p w:rsidR="00F93D6D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color w:val="000000"/>
          <w:sz w:val="24"/>
          <w:szCs w:val="24"/>
        </w:rPr>
        <w:t>b) választási eljárás megszüntetéséről, addigi eredményeinek megsemmisítéséről és új választás kiírásáról;</w:t>
      </w: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color w:val="000000"/>
          <w:sz w:val="24"/>
          <w:szCs w:val="24"/>
        </w:rPr>
        <w:lastRenderedPageBreak/>
        <w:t xml:space="preserve">c) a választási eljárás megszüntetéséről, addigi eredményeinek megsemmisítéséről és új eljárás kiírásáról, az érintett jelölt új eljárásból történő kizárása mellett. </w:t>
      </w:r>
    </w:p>
    <w:p w:rsidR="00F93D6D" w:rsidRDefault="00F93D6D" w:rsidP="00F93D6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b/>
          <w:bCs/>
          <w:color w:val="000000"/>
          <w:sz w:val="24"/>
          <w:szCs w:val="24"/>
        </w:rPr>
        <w:t>1</w:t>
      </w:r>
      <w:r w:rsidR="00F93D6D">
        <w:rPr>
          <w:b/>
          <w:bCs/>
          <w:color w:val="000000"/>
          <w:sz w:val="24"/>
          <w:szCs w:val="24"/>
        </w:rPr>
        <w:t>8</w:t>
      </w:r>
      <w:r w:rsidRPr="00175413">
        <w:rPr>
          <w:b/>
          <w:bCs/>
          <w:color w:val="000000"/>
          <w:sz w:val="24"/>
          <w:szCs w:val="24"/>
        </w:rPr>
        <w:t xml:space="preserve">. </w:t>
      </w:r>
      <w:r w:rsidRPr="00175413">
        <w:rPr>
          <w:color w:val="000000"/>
          <w:sz w:val="24"/>
          <w:szCs w:val="24"/>
        </w:rPr>
        <w:t xml:space="preserve">A Választási Bizottság az előző bekezdésben meghatározott intézkedéseket együttesen is alkalmazhatja. </w:t>
      </w:r>
    </w:p>
    <w:p w:rsidR="00F93D6D" w:rsidRDefault="00F93D6D" w:rsidP="00F93D6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75413" w:rsidRPr="00175413" w:rsidRDefault="00175413" w:rsidP="00F93D6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175413">
        <w:rPr>
          <w:b/>
          <w:bCs/>
          <w:color w:val="000000"/>
          <w:sz w:val="24"/>
          <w:szCs w:val="24"/>
        </w:rPr>
        <w:t>A szavazás</w:t>
      </w:r>
    </w:p>
    <w:p w:rsidR="00F93D6D" w:rsidRDefault="00F93D6D" w:rsidP="00F93D6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75413" w:rsidRPr="00175413" w:rsidRDefault="00F93D6D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19</w:t>
      </w:r>
      <w:r w:rsidR="00175413" w:rsidRPr="00175413">
        <w:rPr>
          <w:b/>
          <w:bCs/>
          <w:color w:val="000000"/>
          <w:sz w:val="24"/>
          <w:szCs w:val="24"/>
        </w:rPr>
        <w:t xml:space="preserve">. </w:t>
      </w:r>
      <w:r w:rsidR="00175413" w:rsidRPr="00175413">
        <w:rPr>
          <w:color w:val="000000"/>
          <w:sz w:val="24"/>
          <w:szCs w:val="24"/>
        </w:rPr>
        <w:t xml:space="preserve">A szavazás titkos, külön erre a célra elkészített, a Választási Bizottság, valamint a doktori iskola által ellenőrzött és hitelesített szavazólapon </w:t>
      </w:r>
      <w:r w:rsidR="00175413" w:rsidRPr="00175413">
        <w:rPr>
          <w:b/>
          <w:bCs/>
          <w:i/>
          <w:iCs/>
          <w:color w:val="000000"/>
          <w:sz w:val="24"/>
          <w:szCs w:val="24"/>
        </w:rPr>
        <w:t xml:space="preserve">személyesen </w:t>
      </w:r>
      <w:r w:rsidR="00175413" w:rsidRPr="00175413">
        <w:rPr>
          <w:color w:val="000000"/>
          <w:sz w:val="24"/>
          <w:szCs w:val="24"/>
        </w:rPr>
        <w:t>történik (</w:t>
      </w:r>
      <w:r w:rsidR="00175413" w:rsidRPr="00175413">
        <w:rPr>
          <w:b/>
          <w:bCs/>
          <w:color w:val="000000"/>
          <w:sz w:val="24"/>
          <w:szCs w:val="24"/>
        </w:rPr>
        <w:t>hiteles szavazólap</w:t>
      </w:r>
      <w:r w:rsidR="00175413" w:rsidRPr="00175413">
        <w:rPr>
          <w:color w:val="000000"/>
          <w:sz w:val="24"/>
          <w:szCs w:val="24"/>
        </w:rPr>
        <w:t xml:space="preserve">). </w:t>
      </w:r>
    </w:p>
    <w:p w:rsidR="00F93D6D" w:rsidRDefault="00F93D6D" w:rsidP="00F93D6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b/>
          <w:bCs/>
          <w:color w:val="000000"/>
          <w:sz w:val="24"/>
          <w:szCs w:val="24"/>
        </w:rPr>
        <w:t>2</w:t>
      </w:r>
      <w:r w:rsidR="00F93D6D">
        <w:rPr>
          <w:b/>
          <w:bCs/>
          <w:color w:val="000000"/>
          <w:sz w:val="24"/>
          <w:szCs w:val="24"/>
        </w:rPr>
        <w:t>0</w:t>
      </w:r>
      <w:r w:rsidRPr="00175413">
        <w:rPr>
          <w:b/>
          <w:bCs/>
          <w:color w:val="000000"/>
          <w:sz w:val="24"/>
          <w:szCs w:val="24"/>
        </w:rPr>
        <w:t xml:space="preserve">. </w:t>
      </w:r>
      <w:r w:rsidRPr="00175413">
        <w:rPr>
          <w:color w:val="000000"/>
          <w:sz w:val="24"/>
          <w:szCs w:val="24"/>
        </w:rPr>
        <w:t xml:space="preserve">A szavazólapnak tartalmaznia kell: </w:t>
      </w: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color w:val="000000"/>
          <w:sz w:val="24"/>
          <w:szCs w:val="24"/>
        </w:rPr>
        <w:t xml:space="preserve">a) „Szavazólap” feliratot, </w:t>
      </w: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color w:val="000000"/>
          <w:sz w:val="24"/>
          <w:szCs w:val="24"/>
        </w:rPr>
        <w:t xml:space="preserve">b) a Doktori Iskola megnevezését, </w:t>
      </w: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color w:val="000000"/>
          <w:sz w:val="24"/>
          <w:szCs w:val="24"/>
        </w:rPr>
        <w:t xml:space="preserve">c) a szavazási időszak megjelölését, </w:t>
      </w: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color w:val="000000"/>
          <w:sz w:val="24"/>
          <w:szCs w:val="24"/>
        </w:rPr>
        <w:t xml:space="preserve">d) a jelölt nevét, </w:t>
      </w: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color w:val="000000"/>
          <w:sz w:val="24"/>
          <w:szCs w:val="24"/>
        </w:rPr>
        <w:t xml:space="preserve">e) a jelölt neve melletti üres négyzetet, </w:t>
      </w: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color w:val="000000"/>
          <w:sz w:val="24"/>
          <w:szCs w:val="24"/>
        </w:rPr>
        <w:t xml:space="preserve">f) a doktori iskola, annak hiányában a kari Tanulmányi Osztály vagy Dékáni Hivatal hivatalos pecsétjét, valamint </w:t>
      </w: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color w:val="000000"/>
          <w:sz w:val="24"/>
          <w:szCs w:val="24"/>
        </w:rPr>
        <w:t xml:space="preserve">g) a szavazóknak szóló, a szavazás lefolyására vonatkozó tájékoztatást. </w:t>
      </w:r>
    </w:p>
    <w:p w:rsidR="00F93D6D" w:rsidRDefault="00F93D6D" w:rsidP="00F93D6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b/>
          <w:bCs/>
          <w:color w:val="000000"/>
          <w:sz w:val="24"/>
          <w:szCs w:val="24"/>
        </w:rPr>
        <w:t>2</w:t>
      </w:r>
      <w:r w:rsidR="00F93D6D">
        <w:rPr>
          <w:b/>
          <w:bCs/>
          <w:color w:val="000000"/>
          <w:sz w:val="24"/>
          <w:szCs w:val="24"/>
        </w:rPr>
        <w:t>1</w:t>
      </w:r>
      <w:r w:rsidRPr="00175413">
        <w:rPr>
          <w:b/>
          <w:bCs/>
          <w:color w:val="000000"/>
          <w:sz w:val="24"/>
          <w:szCs w:val="24"/>
        </w:rPr>
        <w:t xml:space="preserve">. A szavazás során csak az a doktorandusz (doktorjelölt) szavazhat, aki a </w:t>
      </w:r>
      <w:r w:rsidR="00501432">
        <w:rPr>
          <w:b/>
          <w:bCs/>
          <w:color w:val="000000"/>
          <w:sz w:val="24"/>
          <w:szCs w:val="24"/>
        </w:rPr>
        <w:t>doktori iskola</w:t>
      </w:r>
      <w:r w:rsidRPr="00175413">
        <w:rPr>
          <w:b/>
          <w:bCs/>
          <w:color w:val="000000"/>
          <w:sz w:val="24"/>
          <w:szCs w:val="24"/>
        </w:rPr>
        <w:t xml:space="preserve"> által hitelesített listán szerepel és személyazonosságát arra alkalmas módon igazolja. </w:t>
      </w:r>
    </w:p>
    <w:p w:rsidR="00F93D6D" w:rsidRDefault="00F93D6D" w:rsidP="00F93D6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b/>
          <w:bCs/>
          <w:color w:val="000000"/>
          <w:sz w:val="24"/>
          <w:szCs w:val="24"/>
        </w:rPr>
        <w:t>2</w:t>
      </w:r>
      <w:r w:rsidR="00F93D6D">
        <w:rPr>
          <w:b/>
          <w:bCs/>
          <w:color w:val="000000"/>
          <w:sz w:val="24"/>
          <w:szCs w:val="24"/>
        </w:rPr>
        <w:t>2</w:t>
      </w:r>
      <w:r w:rsidRPr="00175413">
        <w:rPr>
          <w:b/>
          <w:bCs/>
          <w:color w:val="000000"/>
          <w:sz w:val="24"/>
          <w:szCs w:val="24"/>
        </w:rPr>
        <w:t xml:space="preserve">. </w:t>
      </w:r>
      <w:r w:rsidRPr="00175413">
        <w:rPr>
          <w:color w:val="000000"/>
          <w:sz w:val="24"/>
          <w:szCs w:val="24"/>
        </w:rPr>
        <w:t xml:space="preserve">Érvényesen szavazni csak a hivatalos szavazólapon szereplő jelöltre lehet. </w:t>
      </w:r>
    </w:p>
    <w:p w:rsidR="00F93D6D" w:rsidRDefault="00F93D6D" w:rsidP="00F93D6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001C22" w:rsidRPr="00001C22" w:rsidRDefault="00001C22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1C22">
        <w:rPr>
          <w:b/>
          <w:bCs/>
          <w:color w:val="000000"/>
          <w:sz w:val="24"/>
          <w:szCs w:val="24"/>
        </w:rPr>
        <w:t>23.</w:t>
      </w:r>
      <w:r>
        <w:rPr>
          <w:color w:val="000000"/>
          <w:sz w:val="24"/>
          <w:szCs w:val="24"/>
        </w:rPr>
        <w:t xml:space="preserve"> </w:t>
      </w:r>
      <w:r w:rsidRPr="00001C22"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>szavazólapok leadásához</w:t>
      </w:r>
      <w:r w:rsidRPr="00001C22">
        <w:rPr>
          <w:color w:val="000000"/>
          <w:sz w:val="24"/>
          <w:szCs w:val="24"/>
        </w:rPr>
        <w:t xml:space="preserve"> használandó v</w:t>
      </w:r>
      <w:r w:rsidRPr="00001C22">
        <w:rPr>
          <w:color w:val="000000"/>
          <w:sz w:val="24"/>
          <w:szCs w:val="24"/>
        </w:rPr>
        <w:t>álasztási urnát a doktori iskola biztosítja, azt egyik jelölt vagy a jelölthöz köthető személy sem biz</w:t>
      </w:r>
      <w:r w:rsidRPr="00001C22">
        <w:rPr>
          <w:color w:val="000000"/>
          <w:sz w:val="24"/>
          <w:szCs w:val="24"/>
        </w:rPr>
        <w:t>t</w:t>
      </w:r>
      <w:r w:rsidRPr="00001C22">
        <w:rPr>
          <w:color w:val="000000"/>
          <w:sz w:val="24"/>
          <w:szCs w:val="24"/>
        </w:rPr>
        <w:t>osíthatja.</w:t>
      </w:r>
    </w:p>
    <w:p w:rsidR="00001C22" w:rsidRDefault="00001C22" w:rsidP="00F93D6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b/>
          <w:bCs/>
          <w:color w:val="000000"/>
          <w:sz w:val="24"/>
          <w:szCs w:val="24"/>
        </w:rPr>
        <w:t>2</w:t>
      </w:r>
      <w:r w:rsidR="003B32DD">
        <w:rPr>
          <w:b/>
          <w:bCs/>
          <w:color w:val="000000"/>
          <w:sz w:val="24"/>
          <w:szCs w:val="24"/>
        </w:rPr>
        <w:t>4</w:t>
      </w:r>
      <w:r w:rsidRPr="00175413">
        <w:rPr>
          <w:b/>
          <w:bCs/>
          <w:color w:val="000000"/>
          <w:sz w:val="24"/>
          <w:szCs w:val="24"/>
        </w:rPr>
        <w:t xml:space="preserve">. A szavazás legalább három napig tart. </w:t>
      </w:r>
      <w:r w:rsidRPr="00175413">
        <w:rPr>
          <w:color w:val="000000"/>
          <w:sz w:val="24"/>
          <w:szCs w:val="24"/>
        </w:rPr>
        <w:t xml:space="preserve">Ezt követően – amennyiben hitelesített hallgatói lista alapján egyértelműen megállapítható, hogy az érvényesen leadott szavazatok száma eléri a választás érvényességéhez szükséges számot –, a Választási Bizottság rendelkezhet a szavazás lezárásáról. </w:t>
      </w:r>
    </w:p>
    <w:p w:rsidR="00F93D6D" w:rsidRDefault="00F93D6D" w:rsidP="00F93D6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b/>
          <w:bCs/>
          <w:color w:val="000000"/>
          <w:sz w:val="24"/>
          <w:szCs w:val="24"/>
        </w:rPr>
        <w:t>2</w:t>
      </w:r>
      <w:r w:rsidR="003B32DD">
        <w:rPr>
          <w:b/>
          <w:bCs/>
          <w:color w:val="000000"/>
          <w:sz w:val="24"/>
          <w:szCs w:val="24"/>
        </w:rPr>
        <w:t>5</w:t>
      </w:r>
      <w:r w:rsidRPr="00175413">
        <w:rPr>
          <w:b/>
          <w:bCs/>
          <w:color w:val="000000"/>
          <w:sz w:val="24"/>
          <w:szCs w:val="24"/>
        </w:rPr>
        <w:t xml:space="preserve">. </w:t>
      </w:r>
      <w:r w:rsidRPr="00175413">
        <w:rPr>
          <w:color w:val="000000"/>
          <w:sz w:val="24"/>
          <w:szCs w:val="24"/>
        </w:rPr>
        <w:t xml:space="preserve">A választás a doktori iskola, vagy a Doktorandusz Önkormányzat által biztosított egyetemi helyiségben történhet. A Választási Bizottság az adott napi szavazást követően a lezárt választási urnát az Egyetem hivatalos helyiségében helyezi el. </w:t>
      </w:r>
    </w:p>
    <w:p w:rsidR="00F93D6D" w:rsidRDefault="00F93D6D" w:rsidP="00F93D6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75413" w:rsidRPr="00175413" w:rsidRDefault="00175413" w:rsidP="00F93D6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175413">
        <w:rPr>
          <w:b/>
          <w:bCs/>
          <w:color w:val="000000"/>
          <w:sz w:val="24"/>
          <w:szCs w:val="24"/>
        </w:rPr>
        <w:t>Az eredmény megállapítása</w:t>
      </w:r>
    </w:p>
    <w:p w:rsidR="00F93D6D" w:rsidRDefault="00F93D6D" w:rsidP="00F93D6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b/>
          <w:bCs/>
          <w:color w:val="000000"/>
          <w:sz w:val="24"/>
          <w:szCs w:val="24"/>
        </w:rPr>
        <w:t>2</w:t>
      </w:r>
      <w:r w:rsidR="003B32DD">
        <w:rPr>
          <w:b/>
          <w:bCs/>
          <w:color w:val="000000"/>
          <w:sz w:val="24"/>
          <w:szCs w:val="24"/>
        </w:rPr>
        <w:t>6</w:t>
      </w:r>
      <w:r w:rsidRPr="00175413">
        <w:rPr>
          <w:b/>
          <w:bCs/>
          <w:color w:val="000000"/>
          <w:sz w:val="24"/>
          <w:szCs w:val="24"/>
        </w:rPr>
        <w:t xml:space="preserve">. A szavazás lezárása után legkésőbb 3 munkanapon belül </w:t>
      </w:r>
      <w:r w:rsidRPr="00175413">
        <w:rPr>
          <w:color w:val="000000"/>
          <w:sz w:val="24"/>
          <w:szCs w:val="24"/>
        </w:rPr>
        <w:t xml:space="preserve">a Választási Bizottság tagjai megszámlálják a szavazatokat – ideértve az érvénytelen szavazatokat is – és </w:t>
      </w:r>
      <w:r w:rsidRPr="00175413">
        <w:rPr>
          <w:b/>
          <w:bCs/>
          <w:color w:val="000000"/>
          <w:sz w:val="24"/>
          <w:szCs w:val="24"/>
        </w:rPr>
        <w:t>megállapítják a szavazás eredményét</w:t>
      </w:r>
      <w:r w:rsidRPr="00175413">
        <w:rPr>
          <w:color w:val="000000"/>
          <w:sz w:val="24"/>
          <w:szCs w:val="24"/>
        </w:rPr>
        <w:t xml:space="preserve">. </w:t>
      </w:r>
    </w:p>
    <w:p w:rsidR="00F93D6D" w:rsidRDefault="00F93D6D" w:rsidP="00F93D6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b/>
          <w:bCs/>
          <w:color w:val="000000"/>
          <w:sz w:val="24"/>
          <w:szCs w:val="24"/>
        </w:rPr>
        <w:t>2</w:t>
      </w:r>
      <w:r w:rsidR="003B32DD">
        <w:rPr>
          <w:b/>
          <w:bCs/>
          <w:color w:val="000000"/>
          <w:sz w:val="24"/>
          <w:szCs w:val="24"/>
        </w:rPr>
        <w:t>7</w:t>
      </w:r>
      <w:r w:rsidRPr="00175413">
        <w:rPr>
          <w:b/>
          <w:bCs/>
          <w:color w:val="000000"/>
          <w:sz w:val="24"/>
          <w:szCs w:val="24"/>
        </w:rPr>
        <w:t xml:space="preserve">. </w:t>
      </w:r>
      <w:r w:rsidRPr="00175413">
        <w:rPr>
          <w:color w:val="000000"/>
          <w:sz w:val="24"/>
          <w:szCs w:val="24"/>
        </w:rPr>
        <w:t xml:space="preserve">A választásról készült jegyzőkönyvnek tartalmaznia kell </w:t>
      </w: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color w:val="000000"/>
          <w:sz w:val="24"/>
          <w:szCs w:val="24"/>
        </w:rPr>
        <w:t xml:space="preserve">a) az összes leadott szavazat számát, ennek a szavazásra jogosult hallgatók számához viszonyított százalékos arányát; </w:t>
      </w: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color w:val="000000"/>
          <w:sz w:val="24"/>
          <w:szCs w:val="24"/>
        </w:rPr>
        <w:lastRenderedPageBreak/>
        <w:t xml:space="preserve">b) az összes érvényes szavazatok számát, ennek a szavazásra jogosult hallgatók számához viszonyított százalékos arányát; </w:t>
      </w: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color w:val="000000"/>
          <w:sz w:val="24"/>
          <w:szCs w:val="24"/>
        </w:rPr>
        <w:t xml:space="preserve">c) jelöltekre leadott szavazatok számát, százalékos arányát; </w:t>
      </w:r>
    </w:p>
    <w:p w:rsidR="00F93D6D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color w:val="000000"/>
          <w:sz w:val="24"/>
          <w:szCs w:val="24"/>
        </w:rPr>
        <w:t xml:space="preserve">d) a Választási Bizottság valamennyi tagjának aláírását; </w:t>
      </w: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color w:val="000000"/>
          <w:sz w:val="24"/>
          <w:szCs w:val="24"/>
        </w:rPr>
        <w:t xml:space="preserve">e) a keltezést. </w:t>
      </w:r>
    </w:p>
    <w:p w:rsidR="00F93D6D" w:rsidRDefault="00F93D6D" w:rsidP="00F93D6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75413" w:rsidRPr="00175413" w:rsidRDefault="00175413" w:rsidP="00F93D6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175413">
        <w:rPr>
          <w:b/>
          <w:bCs/>
          <w:color w:val="000000"/>
          <w:sz w:val="24"/>
          <w:szCs w:val="24"/>
        </w:rPr>
        <w:t>Jogorvoslat</w:t>
      </w:r>
    </w:p>
    <w:p w:rsidR="00F93D6D" w:rsidRDefault="00F93D6D" w:rsidP="00F93D6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b/>
          <w:bCs/>
          <w:color w:val="000000"/>
          <w:sz w:val="24"/>
          <w:szCs w:val="24"/>
        </w:rPr>
        <w:t>2</w:t>
      </w:r>
      <w:r w:rsidR="003B32DD">
        <w:rPr>
          <w:b/>
          <w:bCs/>
          <w:color w:val="000000"/>
          <w:sz w:val="24"/>
          <w:szCs w:val="24"/>
        </w:rPr>
        <w:t>8</w:t>
      </w:r>
      <w:r w:rsidRPr="00175413">
        <w:rPr>
          <w:b/>
          <w:bCs/>
          <w:color w:val="000000"/>
          <w:sz w:val="24"/>
          <w:szCs w:val="24"/>
        </w:rPr>
        <w:t xml:space="preserve">. </w:t>
      </w:r>
      <w:r w:rsidRPr="00175413">
        <w:rPr>
          <w:color w:val="000000"/>
          <w:sz w:val="24"/>
          <w:szCs w:val="24"/>
        </w:rPr>
        <w:t xml:space="preserve">A Választási Bizottságnak </w:t>
      </w:r>
      <w:r w:rsidRPr="00175413">
        <w:rPr>
          <w:b/>
          <w:bCs/>
          <w:color w:val="000000"/>
          <w:sz w:val="24"/>
          <w:szCs w:val="24"/>
        </w:rPr>
        <w:t>a választás eredményét megállapító döntése ellen az érintett 5 napon belül kifogást nyújthat be a törvényességi felügyeletet ellátó szervhez</w:t>
      </w:r>
      <w:r w:rsidRPr="00175413">
        <w:rPr>
          <w:color w:val="000000"/>
          <w:sz w:val="24"/>
          <w:szCs w:val="24"/>
        </w:rPr>
        <w:t xml:space="preserve">. </w:t>
      </w:r>
    </w:p>
    <w:p w:rsidR="00F93D6D" w:rsidRDefault="00F93D6D" w:rsidP="00F93D6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b/>
          <w:bCs/>
          <w:color w:val="000000"/>
          <w:sz w:val="24"/>
          <w:szCs w:val="24"/>
        </w:rPr>
        <w:t>2</w:t>
      </w:r>
      <w:r w:rsidR="003B32DD">
        <w:rPr>
          <w:b/>
          <w:bCs/>
          <w:color w:val="000000"/>
          <w:sz w:val="24"/>
          <w:szCs w:val="24"/>
        </w:rPr>
        <w:t>9</w:t>
      </w:r>
      <w:r w:rsidRPr="00175413">
        <w:rPr>
          <w:b/>
          <w:bCs/>
          <w:color w:val="000000"/>
          <w:sz w:val="24"/>
          <w:szCs w:val="24"/>
        </w:rPr>
        <w:t xml:space="preserve">. A választás érvénytelen, ha </w:t>
      </w: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color w:val="000000"/>
          <w:sz w:val="24"/>
          <w:szCs w:val="24"/>
        </w:rPr>
        <w:t xml:space="preserve">a) a doktori iskola </w:t>
      </w:r>
      <w:r w:rsidRPr="00175413">
        <w:rPr>
          <w:b/>
          <w:bCs/>
          <w:color w:val="000000"/>
          <w:sz w:val="24"/>
          <w:szCs w:val="24"/>
        </w:rPr>
        <w:t xml:space="preserve">nappali </w:t>
      </w:r>
      <w:proofErr w:type="spellStart"/>
      <w:r w:rsidRPr="00175413">
        <w:rPr>
          <w:b/>
          <w:bCs/>
          <w:color w:val="000000"/>
          <w:sz w:val="24"/>
          <w:szCs w:val="24"/>
        </w:rPr>
        <w:t>tagozatos</w:t>
      </w:r>
      <w:proofErr w:type="spellEnd"/>
      <w:r w:rsidRPr="00175413">
        <w:rPr>
          <w:b/>
          <w:bCs/>
          <w:color w:val="000000"/>
          <w:sz w:val="24"/>
          <w:szCs w:val="24"/>
        </w:rPr>
        <w:t xml:space="preserve"> hallgatóinak 25 %-</w:t>
      </w:r>
      <w:proofErr w:type="spellStart"/>
      <w:r w:rsidRPr="00175413">
        <w:rPr>
          <w:b/>
          <w:bCs/>
          <w:color w:val="000000"/>
          <w:sz w:val="24"/>
          <w:szCs w:val="24"/>
        </w:rPr>
        <w:t>ánál</w:t>
      </w:r>
      <w:proofErr w:type="spellEnd"/>
      <w:r w:rsidRPr="00175413">
        <w:rPr>
          <w:b/>
          <w:bCs/>
          <w:color w:val="000000"/>
          <w:sz w:val="24"/>
          <w:szCs w:val="24"/>
        </w:rPr>
        <w:t xml:space="preserve"> kevesebb doktorandusz szavazott</w:t>
      </w:r>
      <w:r w:rsidRPr="00175413">
        <w:rPr>
          <w:color w:val="000000"/>
          <w:sz w:val="24"/>
          <w:szCs w:val="24"/>
        </w:rPr>
        <w:t xml:space="preserve">; </w:t>
      </w:r>
    </w:p>
    <w:p w:rsidR="00175413" w:rsidRPr="00175413" w:rsidRDefault="00175413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75413">
        <w:rPr>
          <w:color w:val="000000"/>
          <w:sz w:val="24"/>
          <w:szCs w:val="24"/>
        </w:rPr>
        <w:t xml:space="preserve">b) </w:t>
      </w:r>
      <w:r w:rsidRPr="00175413">
        <w:rPr>
          <w:b/>
          <w:bCs/>
          <w:color w:val="000000"/>
          <w:sz w:val="24"/>
          <w:szCs w:val="24"/>
        </w:rPr>
        <w:t xml:space="preserve">az urnát </w:t>
      </w:r>
      <w:r w:rsidRPr="00175413">
        <w:rPr>
          <w:color w:val="000000"/>
          <w:sz w:val="24"/>
          <w:szCs w:val="24"/>
        </w:rPr>
        <w:t xml:space="preserve">a szavazás időtartama alatt </w:t>
      </w:r>
      <w:r w:rsidRPr="00175413">
        <w:rPr>
          <w:b/>
          <w:bCs/>
          <w:color w:val="000000"/>
          <w:sz w:val="24"/>
          <w:szCs w:val="24"/>
        </w:rPr>
        <w:t>felnyitották, vagy megrongálták</w:t>
      </w:r>
      <w:r w:rsidRPr="00175413">
        <w:rPr>
          <w:color w:val="000000"/>
          <w:sz w:val="24"/>
          <w:szCs w:val="24"/>
        </w:rPr>
        <w:t xml:space="preserve">. </w:t>
      </w:r>
    </w:p>
    <w:p w:rsidR="00F93D6D" w:rsidRDefault="00F93D6D" w:rsidP="00F93D6D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175413" w:rsidRDefault="003B32DD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30</w:t>
      </w:r>
      <w:r w:rsidR="00175413" w:rsidRPr="00175413">
        <w:rPr>
          <w:b/>
          <w:bCs/>
          <w:color w:val="000000"/>
          <w:sz w:val="24"/>
          <w:szCs w:val="24"/>
        </w:rPr>
        <w:t xml:space="preserve">. </w:t>
      </w:r>
      <w:r w:rsidR="00175413" w:rsidRPr="00175413">
        <w:rPr>
          <w:color w:val="000000"/>
          <w:sz w:val="24"/>
          <w:szCs w:val="24"/>
        </w:rPr>
        <w:t xml:space="preserve">A választás érvénytelensége esetén új választást kell kiírni, amelynek lebonyolítására jelen szabályokat kell alkalmazni. </w:t>
      </w:r>
    </w:p>
    <w:p w:rsidR="00550D9F" w:rsidRDefault="00550D9F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50D9F" w:rsidRPr="00175413" w:rsidRDefault="00550D9F" w:rsidP="00F93D6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75413" w:rsidRPr="00175413" w:rsidRDefault="00175413" w:rsidP="0017541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75413">
        <w:rPr>
          <w:color w:val="000000"/>
          <w:sz w:val="24"/>
          <w:szCs w:val="24"/>
        </w:rPr>
        <w:t>Kelt Pécsett, 201</w:t>
      </w:r>
      <w:r w:rsidR="00501432">
        <w:rPr>
          <w:color w:val="000000"/>
          <w:sz w:val="24"/>
          <w:szCs w:val="24"/>
        </w:rPr>
        <w:t>9</w:t>
      </w:r>
      <w:r w:rsidRPr="00175413">
        <w:rPr>
          <w:color w:val="000000"/>
          <w:sz w:val="24"/>
          <w:szCs w:val="24"/>
        </w:rPr>
        <w:t>. szeptember 2</w:t>
      </w:r>
      <w:r w:rsidR="00501432">
        <w:rPr>
          <w:color w:val="000000"/>
          <w:sz w:val="24"/>
          <w:szCs w:val="24"/>
        </w:rPr>
        <w:t>0</w:t>
      </w:r>
      <w:r w:rsidRPr="00175413">
        <w:rPr>
          <w:color w:val="000000"/>
          <w:sz w:val="24"/>
          <w:szCs w:val="24"/>
        </w:rPr>
        <w:t xml:space="preserve">. napján </w:t>
      </w:r>
    </w:p>
    <w:p w:rsidR="00175413" w:rsidRPr="007368AA" w:rsidRDefault="00175413" w:rsidP="00175413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175413">
        <w:rPr>
          <w:color w:val="000000"/>
          <w:sz w:val="24"/>
          <w:szCs w:val="24"/>
        </w:rPr>
        <w:t>PTE DOK Választási Bizottság</w:t>
      </w:r>
    </w:p>
    <w:sectPr w:rsidR="00175413" w:rsidRPr="007368AA" w:rsidSect="00C946CA">
      <w:headerReference w:type="default" r:id="rId8"/>
      <w:footerReference w:type="default" r:id="rId9"/>
      <w:pgSz w:w="11906" w:h="16838" w:code="9"/>
      <w:pgMar w:top="1418" w:right="1134" w:bottom="1418" w:left="1134" w:header="59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D85" w:rsidRDefault="00C96D85">
      <w:r>
        <w:separator/>
      </w:r>
    </w:p>
  </w:endnote>
  <w:endnote w:type="continuationSeparator" w:id="0">
    <w:p w:rsidR="00C96D85" w:rsidRDefault="00C9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87F" w:rsidRDefault="006F6B85">
    <w:pPr>
      <w:pStyle w:val="llb"/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43814</wp:posOffset>
              </wp:positionV>
              <wp:extent cx="7200265" cy="0"/>
              <wp:effectExtent l="0" t="0" r="1968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25E20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45pt" to="56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b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QN/RdIIR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"/>
          </w:pict>
        </mc:Fallback>
      </mc:AlternateContent>
    </w:r>
  </w:p>
  <w:p w:rsidR="0017787F" w:rsidRDefault="00EA106D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19381</wp:posOffset>
          </wp:positionH>
          <wp:positionV relativeFrom="paragraph">
            <wp:posOffset>19160</wp:posOffset>
          </wp:positionV>
          <wp:extent cx="972296" cy="585271"/>
          <wp:effectExtent l="19050" t="0" r="0" b="0"/>
          <wp:wrapNone/>
          <wp:docPr id="1" name="Kép 0" descr="dok logóc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 logóc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0" cy="58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678D">
      <w:rPr>
        <w:rFonts w:ascii="Ottawa" w:hAnsi="Ottawa"/>
        <w:noProof/>
        <w:sz w:val="18"/>
      </w:rPr>
      <w:t>H-7622</w:t>
    </w:r>
    <w:r w:rsidR="0017787F">
      <w:rPr>
        <w:rFonts w:ascii="Ottawa" w:hAnsi="Ottawa"/>
        <w:noProof/>
        <w:sz w:val="18"/>
      </w:rPr>
      <w:t xml:space="preserve"> Pécs, </w:t>
    </w:r>
    <w:r w:rsidR="0016678D">
      <w:rPr>
        <w:rFonts w:ascii="Ottawa" w:hAnsi="Ottawa"/>
        <w:noProof/>
        <w:sz w:val="18"/>
      </w:rPr>
      <w:t>Vasvári Pál u. 4.</w:t>
    </w:r>
  </w:p>
  <w:p w:rsidR="0017787F" w:rsidRDefault="00AD0E98" w:rsidP="00C946CA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Telefon: </w:t>
    </w:r>
    <w:r w:rsidR="00B55C7D">
      <w:rPr>
        <w:rFonts w:ascii="Ottawa" w:hAnsi="Ottawa"/>
        <w:noProof/>
        <w:sz w:val="18"/>
      </w:rPr>
      <w:t>+36-30-872-4244</w:t>
    </w:r>
    <w:r w:rsidR="00F17312">
      <w:rPr>
        <w:rFonts w:ascii="Ottawa" w:hAnsi="Ottawa"/>
        <w:noProof/>
        <w:sz w:val="18"/>
      </w:rPr>
      <w:t xml:space="preserve"> </w:t>
    </w:r>
    <w:r w:rsidR="0017787F">
      <w:rPr>
        <w:rFonts w:ascii="Ottawa" w:hAnsi="Ottawa"/>
        <w:noProof/>
        <w:sz w:val="12"/>
      </w:rPr>
      <w:sym w:font="Symbol" w:char="F0B7"/>
    </w:r>
    <w:r>
      <w:rPr>
        <w:rFonts w:ascii="Ottawa" w:hAnsi="Ottawa"/>
        <w:noProof/>
        <w:sz w:val="18"/>
      </w:rPr>
      <w:t xml:space="preserve"> E-mail: </w:t>
    </w:r>
    <w:r w:rsidR="00B55C7D">
      <w:rPr>
        <w:rFonts w:ascii="Ottawa" w:hAnsi="Ottawa"/>
        <w:noProof/>
        <w:sz w:val="18"/>
      </w:rPr>
      <w:t>info@phdpecs.hu</w:t>
    </w:r>
  </w:p>
  <w:p w:rsidR="00EA106D" w:rsidRDefault="00AD0E98" w:rsidP="00EA106D">
    <w:pPr>
      <w:pStyle w:val="llb"/>
      <w:tabs>
        <w:tab w:val="left" w:pos="2342"/>
        <w:tab w:val="left" w:pos="3360"/>
        <w:tab w:val="right" w:pos="9638"/>
      </w:tabs>
      <w:rPr>
        <w:rFonts w:ascii="Ottawa" w:hAnsi="Ottawa"/>
        <w:sz w:val="18"/>
      </w:rPr>
    </w:pPr>
    <w:r>
      <w:rPr>
        <w:rFonts w:ascii="Ottawa" w:hAnsi="Ottawa"/>
        <w:sz w:val="18"/>
      </w:rPr>
      <w:tab/>
    </w:r>
  </w:p>
  <w:p w:rsidR="0017787F" w:rsidRDefault="00EA106D" w:rsidP="00EA106D">
    <w:pPr>
      <w:pStyle w:val="llb"/>
      <w:tabs>
        <w:tab w:val="left" w:pos="2342"/>
        <w:tab w:val="left" w:pos="3360"/>
        <w:tab w:val="right" w:pos="9638"/>
      </w:tabs>
      <w:rPr>
        <w:rFonts w:ascii="Ottawa" w:hAnsi="Ottawa"/>
        <w:sz w:val="18"/>
      </w:rPr>
    </w:pPr>
    <w:r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  <w:r w:rsidR="006F6B85">
      <w:rPr>
        <w:rFonts w:ascii="Ottawa" w:hAnsi="Ottaw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4703445</wp:posOffset>
              </wp:positionH>
              <wp:positionV relativeFrom="paragraph">
                <wp:posOffset>106680</wp:posOffset>
              </wp:positionV>
              <wp:extent cx="1943735" cy="2286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78D" w:rsidRDefault="0016678D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OM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0.35pt;margin-top:8.4pt;width:153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" stroked="f">
              <v:textbox>
                <w:txbxContent>
                  <w:p w:rsidR="0016678D" w:rsidRDefault="0016678D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OM azonosító: FI 58544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D85" w:rsidRDefault="00C96D85">
      <w:r>
        <w:separator/>
      </w:r>
    </w:p>
  </w:footnote>
  <w:footnote w:type="continuationSeparator" w:id="0">
    <w:p w:rsidR="00C96D85" w:rsidRDefault="00C96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87F" w:rsidRDefault="006F6B85">
    <w:pPr>
      <w:pStyle w:val="lfej"/>
      <w:spacing w:before="400" w:after="80"/>
      <w:jc w:val="right"/>
      <w:rPr>
        <w:rFonts w:ascii="Ottawa" w:hAnsi="Ottawa"/>
        <w:b/>
        <w:sz w:val="24"/>
      </w:rPr>
    </w:pPr>
    <w:r>
      <w:rPr>
        <w:rFonts w:ascii="Ottawa" w:hAnsi="Ottawa"/>
        <w:b/>
        <w:noProof/>
        <w:sz w:val="24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702945</wp:posOffset>
              </wp:positionH>
              <wp:positionV relativeFrom="paragraph">
                <wp:posOffset>424814</wp:posOffset>
              </wp:positionV>
              <wp:extent cx="5939790" cy="0"/>
              <wp:effectExtent l="0" t="0" r="2286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8B6A7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35pt,33.45pt" to="523.0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Q4FA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"/>
          </w:pict>
        </mc:Fallback>
      </mc:AlternateContent>
    </w:r>
    <w:r w:rsidR="00C96D85">
      <w:rPr>
        <w:rFonts w:ascii="Ottawa" w:hAnsi="Ottawa"/>
        <w:b/>
        <w:noProof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4.65pt;margin-top:-2.55pt;width:78.75pt;height:78pt;z-index:251657216;visibility:visible;mso-wrap-edited:f;mso-position-horizontal-relative:text;mso-position-vertical-relative:text">
          <v:imagedata r:id="rId1" o:title=""/>
          <w10:wrap type="square"/>
        </v:shape>
        <o:OLEObject Type="Embed" ProgID="Word.Picture.8" ShapeID="_x0000_s2050" DrawAspect="Content" ObjectID="_1630424195" r:id="rId2"/>
      </w:object>
    </w:r>
    <w:r w:rsidR="0017787F">
      <w:rPr>
        <w:rFonts w:ascii="Ottawa" w:hAnsi="Ottawa"/>
        <w:b/>
        <w:sz w:val="24"/>
      </w:rPr>
      <w:t>PÉCSI TUDOMÁNYEGYETEM</w:t>
    </w:r>
  </w:p>
  <w:p w:rsidR="00AD0E98" w:rsidRDefault="00EA4E0B">
    <w:pPr>
      <w:pStyle w:val="lfej"/>
      <w:jc w:val="right"/>
      <w:rPr>
        <w:rFonts w:ascii="Ottawa" w:hAnsi="Ottawa"/>
        <w:b/>
        <w:sz w:val="24"/>
      </w:rPr>
    </w:pPr>
    <w:r>
      <w:rPr>
        <w:rFonts w:ascii="Ottawa" w:hAnsi="Ottawa"/>
        <w:b/>
        <w:sz w:val="24"/>
      </w:rPr>
      <w:t>Doktorandusz Önkormányzat</w:t>
    </w:r>
  </w:p>
  <w:p w:rsidR="0085131B" w:rsidRDefault="0085131B">
    <w:pPr>
      <w:pStyle w:val="lfej"/>
      <w:jc w:val="right"/>
      <w:rPr>
        <w:rFonts w:ascii="Ottawa" w:hAnsi="Ottawa"/>
        <w:b/>
        <w:sz w:val="24"/>
      </w:rPr>
    </w:pPr>
  </w:p>
  <w:p w:rsidR="0085131B" w:rsidRDefault="0085131B">
    <w:pPr>
      <w:pStyle w:val="lfej"/>
      <w:jc w:val="right"/>
      <w:rPr>
        <w:rFonts w:ascii="Ottawa" w:hAnsi="Ottawa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30F"/>
    <w:multiLevelType w:val="hybridMultilevel"/>
    <w:tmpl w:val="ECE0E1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7227"/>
    <w:multiLevelType w:val="hybridMultilevel"/>
    <w:tmpl w:val="D858213A"/>
    <w:lvl w:ilvl="0" w:tplc="BF1C247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BED19B2"/>
    <w:multiLevelType w:val="hybridMultilevel"/>
    <w:tmpl w:val="E62810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71301"/>
    <w:multiLevelType w:val="hybridMultilevel"/>
    <w:tmpl w:val="7D9AE0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B5FFF"/>
    <w:multiLevelType w:val="hybridMultilevel"/>
    <w:tmpl w:val="082C040E"/>
    <w:lvl w:ilvl="0" w:tplc="040E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2423054C"/>
    <w:multiLevelType w:val="hybridMultilevel"/>
    <w:tmpl w:val="AA121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42106"/>
    <w:multiLevelType w:val="hybridMultilevel"/>
    <w:tmpl w:val="A8DEBB12"/>
    <w:lvl w:ilvl="0" w:tplc="50042F9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1D43CEE"/>
    <w:multiLevelType w:val="hybridMultilevel"/>
    <w:tmpl w:val="4F0251A6"/>
    <w:lvl w:ilvl="0" w:tplc="5CA217A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217500C"/>
    <w:multiLevelType w:val="hybridMultilevel"/>
    <w:tmpl w:val="07A458D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42937E0"/>
    <w:multiLevelType w:val="hybridMultilevel"/>
    <w:tmpl w:val="7722B52A"/>
    <w:lvl w:ilvl="0" w:tplc="756AD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9329F"/>
    <w:multiLevelType w:val="hybridMultilevel"/>
    <w:tmpl w:val="47028D4A"/>
    <w:lvl w:ilvl="0" w:tplc="573A9E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E0048DF"/>
    <w:multiLevelType w:val="hybridMultilevel"/>
    <w:tmpl w:val="D1BCD9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4171D"/>
    <w:multiLevelType w:val="hybridMultilevel"/>
    <w:tmpl w:val="B1F6A7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E17FB5"/>
    <w:multiLevelType w:val="hybridMultilevel"/>
    <w:tmpl w:val="CD12DA34"/>
    <w:lvl w:ilvl="0" w:tplc="9DE4C7E2">
      <w:start w:val="28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6944EF1"/>
    <w:multiLevelType w:val="hybridMultilevel"/>
    <w:tmpl w:val="8B70AB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B5205"/>
    <w:multiLevelType w:val="hybridMultilevel"/>
    <w:tmpl w:val="92C400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74064"/>
    <w:multiLevelType w:val="hybridMultilevel"/>
    <w:tmpl w:val="F294A5B0"/>
    <w:lvl w:ilvl="0" w:tplc="897600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1571FFB"/>
    <w:multiLevelType w:val="hybridMultilevel"/>
    <w:tmpl w:val="197E7CBE"/>
    <w:lvl w:ilvl="0" w:tplc="8F72849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2033090"/>
    <w:multiLevelType w:val="hybridMultilevel"/>
    <w:tmpl w:val="2578AFDA"/>
    <w:lvl w:ilvl="0" w:tplc="FB40694C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ascii="Ottawa" w:hAnsi="Ottawa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8E12158"/>
    <w:multiLevelType w:val="hybridMultilevel"/>
    <w:tmpl w:val="ABB49A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A01DD"/>
    <w:multiLevelType w:val="hybridMultilevel"/>
    <w:tmpl w:val="35C2DC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5260CE"/>
    <w:multiLevelType w:val="hybridMultilevel"/>
    <w:tmpl w:val="59DA83F0"/>
    <w:lvl w:ilvl="0" w:tplc="0CCC746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21"/>
  </w:num>
  <w:num w:numId="7">
    <w:abstractNumId w:val="15"/>
  </w:num>
  <w:num w:numId="8">
    <w:abstractNumId w:val="2"/>
  </w:num>
  <w:num w:numId="9">
    <w:abstractNumId w:val="16"/>
  </w:num>
  <w:num w:numId="10">
    <w:abstractNumId w:val="17"/>
  </w:num>
  <w:num w:numId="11">
    <w:abstractNumId w:val="10"/>
  </w:num>
  <w:num w:numId="12">
    <w:abstractNumId w:val="4"/>
  </w:num>
  <w:num w:numId="13">
    <w:abstractNumId w:val="20"/>
  </w:num>
  <w:num w:numId="14">
    <w:abstractNumId w:val="0"/>
  </w:num>
  <w:num w:numId="15">
    <w:abstractNumId w:val="12"/>
  </w:num>
  <w:num w:numId="16">
    <w:abstractNumId w:val="19"/>
  </w:num>
  <w:num w:numId="17">
    <w:abstractNumId w:val="11"/>
  </w:num>
  <w:num w:numId="18">
    <w:abstractNumId w:val="9"/>
  </w:num>
  <w:num w:numId="19">
    <w:abstractNumId w:val="3"/>
  </w:num>
  <w:num w:numId="20">
    <w:abstractNumId w:val="5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5EC"/>
    <w:rsid w:val="00001C22"/>
    <w:rsid w:val="00011BC4"/>
    <w:rsid w:val="0001398C"/>
    <w:rsid w:val="00014A1D"/>
    <w:rsid w:val="000444AC"/>
    <w:rsid w:val="00044FD2"/>
    <w:rsid w:val="000465E7"/>
    <w:rsid w:val="0005286F"/>
    <w:rsid w:val="0005534F"/>
    <w:rsid w:val="00062B9F"/>
    <w:rsid w:val="0007602D"/>
    <w:rsid w:val="00077373"/>
    <w:rsid w:val="000839F9"/>
    <w:rsid w:val="000843AA"/>
    <w:rsid w:val="000867EE"/>
    <w:rsid w:val="000930DF"/>
    <w:rsid w:val="0009332D"/>
    <w:rsid w:val="00096DC1"/>
    <w:rsid w:val="000B2CFF"/>
    <w:rsid w:val="000B44B4"/>
    <w:rsid w:val="000B497D"/>
    <w:rsid w:val="000B5636"/>
    <w:rsid w:val="000C10F3"/>
    <w:rsid w:val="000C1786"/>
    <w:rsid w:val="000C2DEF"/>
    <w:rsid w:val="001040FA"/>
    <w:rsid w:val="001150D8"/>
    <w:rsid w:val="00115AC6"/>
    <w:rsid w:val="001273A4"/>
    <w:rsid w:val="001273EE"/>
    <w:rsid w:val="00133F8E"/>
    <w:rsid w:val="00144453"/>
    <w:rsid w:val="001531E8"/>
    <w:rsid w:val="00156DBE"/>
    <w:rsid w:val="00161A4A"/>
    <w:rsid w:val="0016678D"/>
    <w:rsid w:val="00171731"/>
    <w:rsid w:val="00172E62"/>
    <w:rsid w:val="00175413"/>
    <w:rsid w:val="0017787F"/>
    <w:rsid w:val="0018531F"/>
    <w:rsid w:val="00187FB5"/>
    <w:rsid w:val="001915A3"/>
    <w:rsid w:val="00191A1D"/>
    <w:rsid w:val="001C16F7"/>
    <w:rsid w:val="001C246C"/>
    <w:rsid w:val="001C3891"/>
    <w:rsid w:val="001C54FB"/>
    <w:rsid w:val="001C78C1"/>
    <w:rsid w:val="001E29CE"/>
    <w:rsid w:val="00200AC1"/>
    <w:rsid w:val="002074D7"/>
    <w:rsid w:val="00211FA8"/>
    <w:rsid w:val="0021274A"/>
    <w:rsid w:val="00221350"/>
    <w:rsid w:val="0022312D"/>
    <w:rsid w:val="00224571"/>
    <w:rsid w:val="0022626A"/>
    <w:rsid w:val="00232DC2"/>
    <w:rsid w:val="00253761"/>
    <w:rsid w:val="00257ED4"/>
    <w:rsid w:val="00266BC2"/>
    <w:rsid w:val="00277795"/>
    <w:rsid w:val="00281AE8"/>
    <w:rsid w:val="002863C6"/>
    <w:rsid w:val="00294725"/>
    <w:rsid w:val="002A606F"/>
    <w:rsid w:val="002B51CC"/>
    <w:rsid w:val="002C19CF"/>
    <w:rsid w:val="002C51EF"/>
    <w:rsid w:val="002C58AA"/>
    <w:rsid w:val="002D174E"/>
    <w:rsid w:val="002E0BE4"/>
    <w:rsid w:val="002E21F0"/>
    <w:rsid w:val="002E5E76"/>
    <w:rsid w:val="002F0F60"/>
    <w:rsid w:val="002F3930"/>
    <w:rsid w:val="00304A60"/>
    <w:rsid w:val="00307944"/>
    <w:rsid w:val="00310A68"/>
    <w:rsid w:val="00317225"/>
    <w:rsid w:val="0032369E"/>
    <w:rsid w:val="003266C3"/>
    <w:rsid w:val="00331528"/>
    <w:rsid w:val="0033534F"/>
    <w:rsid w:val="00337091"/>
    <w:rsid w:val="00340089"/>
    <w:rsid w:val="00344DF5"/>
    <w:rsid w:val="003505DF"/>
    <w:rsid w:val="00352F11"/>
    <w:rsid w:val="0035497C"/>
    <w:rsid w:val="00354B96"/>
    <w:rsid w:val="00355217"/>
    <w:rsid w:val="00357A4D"/>
    <w:rsid w:val="00375B12"/>
    <w:rsid w:val="0038144B"/>
    <w:rsid w:val="003823B9"/>
    <w:rsid w:val="003940E4"/>
    <w:rsid w:val="003A6074"/>
    <w:rsid w:val="003A69A4"/>
    <w:rsid w:val="003B0819"/>
    <w:rsid w:val="003B32DD"/>
    <w:rsid w:val="003B6429"/>
    <w:rsid w:val="003C6B35"/>
    <w:rsid w:val="003D26FC"/>
    <w:rsid w:val="003E3031"/>
    <w:rsid w:val="003E4B4E"/>
    <w:rsid w:val="003E5378"/>
    <w:rsid w:val="003F0D51"/>
    <w:rsid w:val="003F6A41"/>
    <w:rsid w:val="004153E3"/>
    <w:rsid w:val="00416059"/>
    <w:rsid w:val="0041632D"/>
    <w:rsid w:val="0042182A"/>
    <w:rsid w:val="00433908"/>
    <w:rsid w:val="00437962"/>
    <w:rsid w:val="004468FC"/>
    <w:rsid w:val="00447B0D"/>
    <w:rsid w:val="00455AB2"/>
    <w:rsid w:val="00455C66"/>
    <w:rsid w:val="004626BE"/>
    <w:rsid w:val="0046437B"/>
    <w:rsid w:val="00466BF2"/>
    <w:rsid w:val="00467A6A"/>
    <w:rsid w:val="00467BA6"/>
    <w:rsid w:val="0047124C"/>
    <w:rsid w:val="004A047F"/>
    <w:rsid w:val="004B35EC"/>
    <w:rsid w:val="004B3668"/>
    <w:rsid w:val="004B7BE0"/>
    <w:rsid w:val="004B7E97"/>
    <w:rsid w:val="00501432"/>
    <w:rsid w:val="00501AF0"/>
    <w:rsid w:val="00503137"/>
    <w:rsid w:val="00505A65"/>
    <w:rsid w:val="005060C5"/>
    <w:rsid w:val="00517958"/>
    <w:rsid w:val="00527E3B"/>
    <w:rsid w:val="00535B9F"/>
    <w:rsid w:val="00545B79"/>
    <w:rsid w:val="00546659"/>
    <w:rsid w:val="00550A6D"/>
    <w:rsid w:val="00550D9F"/>
    <w:rsid w:val="00552C01"/>
    <w:rsid w:val="00560769"/>
    <w:rsid w:val="005611D4"/>
    <w:rsid w:val="00563BE4"/>
    <w:rsid w:val="0057313E"/>
    <w:rsid w:val="005804C7"/>
    <w:rsid w:val="00585464"/>
    <w:rsid w:val="00585968"/>
    <w:rsid w:val="00594203"/>
    <w:rsid w:val="00597181"/>
    <w:rsid w:val="005B28A4"/>
    <w:rsid w:val="005B6F1D"/>
    <w:rsid w:val="005C16F7"/>
    <w:rsid w:val="005C6D17"/>
    <w:rsid w:val="005C7E17"/>
    <w:rsid w:val="005F3EFB"/>
    <w:rsid w:val="005F67F7"/>
    <w:rsid w:val="0060496F"/>
    <w:rsid w:val="00615704"/>
    <w:rsid w:val="0062444F"/>
    <w:rsid w:val="006272F4"/>
    <w:rsid w:val="00627621"/>
    <w:rsid w:val="00656A47"/>
    <w:rsid w:val="006648CF"/>
    <w:rsid w:val="006711E5"/>
    <w:rsid w:val="00671F47"/>
    <w:rsid w:val="00672D96"/>
    <w:rsid w:val="00681CA7"/>
    <w:rsid w:val="006855B2"/>
    <w:rsid w:val="00686813"/>
    <w:rsid w:val="00696794"/>
    <w:rsid w:val="006A3A39"/>
    <w:rsid w:val="006D2F11"/>
    <w:rsid w:val="006E2C72"/>
    <w:rsid w:val="006E305E"/>
    <w:rsid w:val="006E5AB2"/>
    <w:rsid w:val="006E6459"/>
    <w:rsid w:val="006F6B85"/>
    <w:rsid w:val="00700A34"/>
    <w:rsid w:val="007159E6"/>
    <w:rsid w:val="00725D53"/>
    <w:rsid w:val="00727D19"/>
    <w:rsid w:val="00733DDC"/>
    <w:rsid w:val="007356CE"/>
    <w:rsid w:val="007368AA"/>
    <w:rsid w:val="00742FBE"/>
    <w:rsid w:val="0075747D"/>
    <w:rsid w:val="00763662"/>
    <w:rsid w:val="00764AD5"/>
    <w:rsid w:val="00774E58"/>
    <w:rsid w:val="007777DE"/>
    <w:rsid w:val="00782BDF"/>
    <w:rsid w:val="00785100"/>
    <w:rsid w:val="00792DF3"/>
    <w:rsid w:val="007A409B"/>
    <w:rsid w:val="007B3E69"/>
    <w:rsid w:val="007C5636"/>
    <w:rsid w:val="007C7718"/>
    <w:rsid w:val="007D2174"/>
    <w:rsid w:val="007E1715"/>
    <w:rsid w:val="007E4E53"/>
    <w:rsid w:val="007E52F6"/>
    <w:rsid w:val="007E791D"/>
    <w:rsid w:val="007F1698"/>
    <w:rsid w:val="007F218C"/>
    <w:rsid w:val="007F3B08"/>
    <w:rsid w:val="008040E7"/>
    <w:rsid w:val="00813A4A"/>
    <w:rsid w:val="00825F79"/>
    <w:rsid w:val="00844921"/>
    <w:rsid w:val="0085131B"/>
    <w:rsid w:val="00864E8F"/>
    <w:rsid w:val="008656F1"/>
    <w:rsid w:val="00882668"/>
    <w:rsid w:val="0088526A"/>
    <w:rsid w:val="00891C4A"/>
    <w:rsid w:val="008A3076"/>
    <w:rsid w:val="008A315E"/>
    <w:rsid w:val="008A7B4E"/>
    <w:rsid w:val="008B203B"/>
    <w:rsid w:val="008B73F0"/>
    <w:rsid w:val="008C3F6E"/>
    <w:rsid w:val="008D0457"/>
    <w:rsid w:val="008D3795"/>
    <w:rsid w:val="008D4F24"/>
    <w:rsid w:val="008E157A"/>
    <w:rsid w:val="008E5AF1"/>
    <w:rsid w:val="008F4A43"/>
    <w:rsid w:val="00905B70"/>
    <w:rsid w:val="00914EAE"/>
    <w:rsid w:val="00922ED9"/>
    <w:rsid w:val="009303FA"/>
    <w:rsid w:val="009538C5"/>
    <w:rsid w:val="00966F86"/>
    <w:rsid w:val="00976566"/>
    <w:rsid w:val="00983C51"/>
    <w:rsid w:val="00987BFF"/>
    <w:rsid w:val="009923ED"/>
    <w:rsid w:val="00997DBC"/>
    <w:rsid w:val="009A5F93"/>
    <w:rsid w:val="009A7938"/>
    <w:rsid w:val="009B5A91"/>
    <w:rsid w:val="009C1408"/>
    <w:rsid w:val="009C6094"/>
    <w:rsid w:val="009D0567"/>
    <w:rsid w:val="009D3124"/>
    <w:rsid w:val="009E5AC5"/>
    <w:rsid w:val="009F40CE"/>
    <w:rsid w:val="009F4C88"/>
    <w:rsid w:val="009F76AF"/>
    <w:rsid w:val="00A00BA2"/>
    <w:rsid w:val="00A0333E"/>
    <w:rsid w:val="00A13046"/>
    <w:rsid w:val="00A257F9"/>
    <w:rsid w:val="00A32FDF"/>
    <w:rsid w:val="00A33E27"/>
    <w:rsid w:val="00A3796D"/>
    <w:rsid w:val="00A4044C"/>
    <w:rsid w:val="00A46BE0"/>
    <w:rsid w:val="00A50066"/>
    <w:rsid w:val="00A53351"/>
    <w:rsid w:val="00A557D5"/>
    <w:rsid w:val="00A62B6A"/>
    <w:rsid w:val="00A671DC"/>
    <w:rsid w:val="00A90066"/>
    <w:rsid w:val="00A95985"/>
    <w:rsid w:val="00AC6469"/>
    <w:rsid w:val="00AD0E98"/>
    <w:rsid w:val="00AD6131"/>
    <w:rsid w:val="00AD7E00"/>
    <w:rsid w:val="00AE1EB4"/>
    <w:rsid w:val="00AE290B"/>
    <w:rsid w:val="00AE6309"/>
    <w:rsid w:val="00B155C4"/>
    <w:rsid w:val="00B24E91"/>
    <w:rsid w:val="00B25E29"/>
    <w:rsid w:val="00B26674"/>
    <w:rsid w:val="00B27B3A"/>
    <w:rsid w:val="00B41EDE"/>
    <w:rsid w:val="00B4508C"/>
    <w:rsid w:val="00B55C7D"/>
    <w:rsid w:val="00B609FB"/>
    <w:rsid w:val="00B81BFA"/>
    <w:rsid w:val="00B847AD"/>
    <w:rsid w:val="00B95AEE"/>
    <w:rsid w:val="00BA18E2"/>
    <w:rsid w:val="00BA35F8"/>
    <w:rsid w:val="00BA7A27"/>
    <w:rsid w:val="00BA7BC8"/>
    <w:rsid w:val="00BC78B5"/>
    <w:rsid w:val="00BC7D77"/>
    <w:rsid w:val="00BE24BF"/>
    <w:rsid w:val="00BF1992"/>
    <w:rsid w:val="00C02B14"/>
    <w:rsid w:val="00C04290"/>
    <w:rsid w:val="00C04CDB"/>
    <w:rsid w:val="00C05054"/>
    <w:rsid w:val="00C13D8A"/>
    <w:rsid w:val="00C15F79"/>
    <w:rsid w:val="00C219BB"/>
    <w:rsid w:val="00C26084"/>
    <w:rsid w:val="00C33595"/>
    <w:rsid w:val="00C36E80"/>
    <w:rsid w:val="00C40C09"/>
    <w:rsid w:val="00C43AD7"/>
    <w:rsid w:val="00C460DE"/>
    <w:rsid w:val="00C60ECE"/>
    <w:rsid w:val="00C65860"/>
    <w:rsid w:val="00C747C5"/>
    <w:rsid w:val="00C93A6A"/>
    <w:rsid w:val="00C946CA"/>
    <w:rsid w:val="00C96D85"/>
    <w:rsid w:val="00CB4F87"/>
    <w:rsid w:val="00CB7CF4"/>
    <w:rsid w:val="00CC3070"/>
    <w:rsid w:val="00CC722C"/>
    <w:rsid w:val="00CE594D"/>
    <w:rsid w:val="00CE6F4E"/>
    <w:rsid w:val="00CE7BC9"/>
    <w:rsid w:val="00D0112B"/>
    <w:rsid w:val="00D171F6"/>
    <w:rsid w:val="00D313F1"/>
    <w:rsid w:val="00D4215D"/>
    <w:rsid w:val="00D43F6A"/>
    <w:rsid w:val="00D4729C"/>
    <w:rsid w:val="00D47E44"/>
    <w:rsid w:val="00D53369"/>
    <w:rsid w:val="00D64733"/>
    <w:rsid w:val="00D6736C"/>
    <w:rsid w:val="00D75B52"/>
    <w:rsid w:val="00D8188C"/>
    <w:rsid w:val="00D81A6C"/>
    <w:rsid w:val="00D90F7F"/>
    <w:rsid w:val="00D924E3"/>
    <w:rsid w:val="00DA0662"/>
    <w:rsid w:val="00DB0F89"/>
    <w:rsid w:val="00DB2454"/>
    <w:rsid w:val="00DB4560"/>
    <w:rsid w:val="00DC2DF9"/>
    <w:rsid w:val="00DC333E"/>
    <w:rsid w:val="00DD6D6E"/>
    <w:rsid w:val="00DE53CE"/>
    <w:rsid w:val="00DE70F9"/>
    <w:rsid w:val="00E039EB"/>
    <w:rsid w:val="00E111A7"/>
    <w:rsid w:val="00E115BA"/>
    <w:rsid w:val="00E13BC0"/>
    <w:rsid w:val="00E241B4"/>
    <w:rsid w:val="00E24E52"/>
    <w:rsid w:val="00E252A0"/>
    <w:rsid w:val="00E34A1A"/>
    <w:rsid w:val="00E36E8F"/>
    <w:rsid w:val="00E40D5C"/>
    <w:rsid w:val="00E428A9"/>
    <w:rsid w:val="00E42CB3"/>
    <w:rsid w:val="00E57E10"/>
    <w:rsid w:val="00E6445F"/>
    <w:rsid w:val="00E6730B"/>
    <w:rsid w:val="00E876E4"/>
    <w:rsid w:val="00EA106D"/>
    <w:rsid w:val="00EA19D5"/>
    <w:rsid w:val="00EA3C1F"/>
    <w:rsid w:val="00EA4E0B"/>
    <w:rsid w:val="00EB3D0D"/>
    <w:rsid w:val="00EC3BA9"/>
    <w:rsid w:val="00EC54E0"/>
    <w:rsid w:val="00ED67F4"/>
    <w:rsid w:val="00EE259C"/>
    <w:rsid w:val="00EE336C"/>
    <w:rsid w:val="00F0175B"/>
    <w:rsid w:val="00F10E74"/>
    <w:rsid w:val="00F1242D"/>
    <w:rsid w:val="00F15B9B"/>
    <w:rsid w:val="00F17312"/>
    <w:rsid w:val="00F22AD0"/>
    <w:rsid w:val="00F238FA"/>
    <w:rsid w:val="00F32036"/>
    <w:rsid w:val="00F33112"/>
    <w:rsid w:val="00F43C67"/>
    <w:rsid w:val="00F50097"/>
    <w:rsid w:val="00F51ED4"/>
    <w:rsid w:val="00F60A74"/>
    <w:rsid w:val="00F60FD2"/>
    <w:rsid w:val="00F702E1"/>
    <w:rsid w:val="00F73607"/>
    <w:rsid w:val="00F75184"/>
    <w:rsid w:val="00F869F7"/>
    <w:rsid w:val="00F927BF"/>
    <w:rsid w:val="00F93D6D"/>
    <w:rsid w:val="00FA3919"/>
    <w:rsid w:val="00FB2B71"/>
    <w:rsid w:val="00FB7696"/>
    <w:rsid w:val="00FB7F21"/>
    <w:rsid w:val="00FC1255"/>
    <w:rsid w:val="00FC28EB"/>
    <w:rsid w:val="00FC3E90"/>
    <w:rsid w:val="00FC5EF0"/>
    <w:rsid w:val="00FD4398"/>
    <w:rsid w:val="00FD5AD9"/>
    <w:rsid w:val="00FD695C"/>
    <w:rsid w:val="00FE085D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037E7AA"/>
  <w15:docId w15:val="{FDE1B36D-E731-49F7-B72A-395BAB6A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2E0BE4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A69A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A69A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7737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357A4D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sid w:val="00A46BE0"/>
    <w:rPr>
      <w:color w:val="0000FF"/>
      <w:u w:val="single"/>
    </w:rPr>
  </w:style>
  <w:style w:type="character" w:styleId="Mrltotthiperhivatkozs">
    <w:name w:val="FollowedHyperlink"/>
    <w:rsid w:val="00FC1255"/>
    <w:rPr>
      <w:color w:val="800080"/>
      <w:u w:val="single"/>
    </w:rPr>
  </w:style>
  <w:style w:type="character" w:styleId="Kiemels2">
    <w:name w:val="Strong"/>
    <w:qFormat/>
    <w:rsid w:val="001040FA"/>
    <w:rPr>
      <w:b/>
      <w:bCs/>
    </w:rPr>
  </w:style>
  <w:style w:type="character" w:customStyle="1" w:styleId="apple-style-span">
    <w:name w:val="apple-style-span"/>
    <w:basedOn w:val="Bekezdsalapbettpusa"/>
    <w:rsid w:val="0016678D"/>
  </w:style>
  <w:style w:type="table" w:styleId="Rcsostblzat">
    <w:name w:val="Table Grid"/>
    <w:basedOn w:val="Normltblzat"/>
    <w:rsid w:val="00C1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unhideWhenUsed/>
    <w:rsid w:val="00E115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115B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115BA"/>
    <w:rPr>
      <w:rFonts w:asciiTheme="minorHAnsi" w:eastAsiaTheme="minorHAnsi" w:hAnsiTheme="minorHAnsi" w:cstheme="minorBidi"/>
      <w:lang w:eastAsia="en-US"/>
    </w:rPr>
  </w:style>
  <w:style w:type="paragraph" w:styleId="Listaszerbekezds">
    <w:name w:val="List Paragraph"/>
    <w:basedOn w:val="Norml"/>
    <w:uiPriority w:val="72"/>
    <w:qFormat/>
    <w:rsid w:val="000C1786"/>
    <w:pPr>
      <w:ind w:left="720"/>
      <w:contextualSpacing/>
    </w:pPr>
  </w:style>
  <w:style w:type="paragraph" w:customStyle="1" w:styleId="Default">
    <w:name w:val="Default"/>
    <w:rsid w:val="00D171F6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447">
              <w:marLeft w:val="18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C3D9FF"/>
                    <w:bottom w:val="none" w:sz="0" w:space="0" w:color="auto"/>
                    <w:right w:val="none" w:sz="0" w:space="0" w:color="auto"/>
                  </w:divBdr>
                  <w:divsChild>
                    <w:div w:id="379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0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284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8160">
          <w:marLeft w:val="2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7281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0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8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12" ma:contentTypeDescription="Új dokumentum létrehozása." ma:contentTypeScope="" ma:versionID="933e8b47deba0ab4a011fab6294d4545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58e6fe3e6fe244e31aa611d0c57f2060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B6959B-1E83-463C-B3A0-B99085F3DD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D2ECCC-3D6B-42F1-9EFF-C7C336EC3D57}"/>
</file>

<file path=customXml/itemProps3.xml><?xml version="1.0" encoding="utf-8"?>
<ds:datastoreItem xmlns:ds="http://schemas.openxmlformats.org/officeDocument/2006/customXml" ds:itemID="{35173B77-2B10-4D88-875A-10ECE094FC4B}"/>
</file>

<file path=customXml/itemProps4.xml><?xml version="1.0" encoding="utf-8"?>
<ds:datastoreItem xmlns:ds="http://schemas.openxmlformats.org/officeDocument/2006/customXml" ds:itemID="{B331E4F9-583D-44DF-9B27-432C6604E9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898</Words>
  <Characters>6204</Characters>
  <Application>Microsoft Office Word</Application>
  <DocSecurity>0</DocSecurity>
  <Lines>51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PTE EISZK</vt:lpstr>
      <vt:lpstr>PTE EISZK</vt:lpstr>
    </vt:vector>
  </TitlesOfParts>
  <Company>Rubinszki Reklámstúdió Bt.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EISZK</dc:title>
  <dc:creator>Szabó Veronika</dc:creator>
  <cp:lastModifiedBy>dr. Niklai Patrícia Dominika</cp:lastModifiedBy>
  <cp:revision>7</cp:revision>
  <cp:lastPrinted>2018-01-26T08:28:00Z</cp:lastPrinted>
  <dcterms:created xsi:type="dcterms:W3CDTF">2019-09-17T16:37:00Z</dcterms:created>
  <dcterms:modified xsi:type="dcterms:W3CDTF">2019-09-19T16:50:00Z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0x010100793B353158DC6B46AADC3412BFD1E09E</vt:lpwstr>
  </property>
</Properties>
</file>